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word/_rels/header1.xml.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media/image4.wmf" ContentType="image/x-wmf"/>
  <Override PartName="/word/media/image3.png" ContentType="image/png"/>
  <Override PartName="/word/media/image2.wmf" ContentType="image/x-wmf"/>
  <Override PartName="/word/media/image1.wmf" ContentType="image/x-wmf"/>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Times New Roman" w:hAnsi="Times New Roman" w:cs="Times New Roman"/>
        </w:rPr>
      </w:pPr>
      <w:r>
        <w:rPr>
          <w:rFonts w:cs="Times New Roman" w:ascii="Times New Roman" w:hAnsi="Times New Roman"/>
        </w:rPr>
        <w:t>Roma 26/3/2020 (ore 15)</w:t>
      </w:r>
    </w:p>
    <w:p>
      <w:pPr>
        <w:pStyle w:val="Normal"/>
        <w:rPr>
          <w:rFonts w:ascii="Times New Roman" w:hAnsi="Times New Roman" w:cs="Times New Roman"/>
        </w:rPr>
      </w:pPr>
      <w:r>
        <w:rPr>
          <w:rFonts w:cs="Times New Roman" w:ascii="Times New Roman" w:hAnsi="Times New Roman"/>
        </w:rPr>
      </w:r>
    </w:p>
    <w:p>
      <w:pPr>
        <w:pStyle w:val="Normal"/>
        <w:shd w:val="clear" w:color="auto" w:fill="F2F2F2" w:themeFill="background1" w:themeFillShade="f2"/>
        <w:jc w:val="center"/>
        <w:rPr>
          <w:rFonts w:ascii="Times New Roman" w:hAnsi="Times New Roman" w:cs="Times New Roman"/>
          <w:b/>
          <w:b/>
          <w:bCs/>
        </w:rPr>
      </w:pPr>
      <w:r>
        <w:rPr>
          <w:rFonts w:cs="Times New Roman" w:ascii="Times New Roman" w:hAnsi="Times New Roman"/>
          <w:b/>
          <w:bCs/>
        </w:rPr>
        <w:t>INDIVIDUAZIONE ATTIVITÀ PRODUTTIVE</w:t>
      </w:r>
    </w:p>
    <w:p>
      <w:pPr>
        <w:pStyle w:val="Normal"/>
        <w:shd w:val="clear" w:color="auto" w:fill="F2F2F2" w:themeFill="background1" w:themeFillShade="f2"/>
        <w:jc w:val="center"/>
        <w:rPr>
          <w:rFonts w:ascii="Times New Roman" w:hAnsi="Times New Roman" w:cs="Times New Roman"/>
          <w:b/>
          <w:b/>
          <w:bCs/>
        </w:rPr>
      </w:pPr>
      <w:r>
        <w:rPr>
          <w:rFonts w:cs="Times New Roman" w:ascii="Times New Roman" w:hAnsi="Times New Roman"/>
          <w:b/>
          <w:bCs/>
        </w:rPr>
        <w:t>SOSPESE E NON SOSPESE</w:t>
      </w:r>
    </w:p>
    <w:p>
      <w:pPr>
        <w:pStyle w:val="Normal"/>
        <w:jc w:val="both"/>
        <w:rPr>
          <w:rFonts w:ascii="Times New Roman" w:hAnsi="Times New Roman" w:cs="Times New Roman"/>
        </w:rPr>
      </w:pPr>
      <w:r>
        <w:rPr>
          <w:rFonts w:cs="Times New Roman" w:ascii="Times New Roman" w:hAnsi="Times New Roman"/>
        </w:rPr>
      </w:r>
    </w:p>
    <w:p>
      <w:pPr>
        <w:pStyle w:val="Normal"/>
        <w:jc w:val="both"/>
        <w:rPr>
          <w:rFonts w:ascii="Times New Roman" w:hAnsi="Times New Roman" w:cs="Times New Roman"/>
        </w:rPr>
      </w:pPr>
      <w:r>
        <w:rPr>
          <w:rFonts w:cs="Times New Roman" w:ascii="Times New Roman" w:hAnsi="Times New Roman"/>
        </w:rPr>
        <w:t xml:space="preserve">Con decreto MISE, firmato dal Ministro Patuanelli il 25 marzo, è stato </w:t>
      </w:r>
      <w:r>
        <w:rPr>
          <w:rFonts w:cs="Times New Roman" w:ascii="Times New Roman" w:hAnsi="Times New Roman"/>
          <w:b/>
          <w:bCs/>
        </w:rPr>
        <w:t>modificato l’elenco delle attività non sospese</w:t>
      </w:r>
      <w:r>
        <w:rPr>
          <w:rFonts w:cs="Times New Roman" w:ascii="Times New Roman" w:hAnsi="Times New Roman"/>
        </w:rPr>
        <w:t xml:space="preserve"> individuate dall’allegato 1 del DPCM 22/3/2020 (shutdown entro ieri 25 marzo). </w:t>
      </w:r>
    </w:p>
    <w:p>
      <w:pPr>
        <w:pStyle w:val="Normal"/>
        <w:jc w:val="both"/>
        <w:rPr>
          <w:rFonts w:ascii="Times New Roman" w:hAnsi="Times New Roman" w:cs="Times New Roman"/>
        </w:rPr>
      </w:pPr>
      <w:r>
        <w:rPr>
          <w:rFonts w:cs="Times New Roman" w:ascii="Times New Roman" w:hAnsi="Times New Roman"/>
        </w:rPr>
        <w:t>Riportiamo nel prosieguo l’elenco delle modifiche introdotte dal citato DM evidenziando che vi sono:</w:t>
      </w:r>
    </w:p>
    <w:p>
      <w:pPr>
        <w:pStyle w:val="ListParagraph"/>
        <w:numPr>
          <w:ilvl w:val="0"/>
          <w:numId w:val="3"/>
        </w:numPr>
        <w:jc w:val="both"/>
        <w:rPr>
          <w:rFonts w:ascii="Times New Roman" w:hAnsi="Times New Roman" w:cs="Times New Roman"/>
        </w:rPr>
      </w:pPr>
      <w:r>
        <w:rPr>
          <w:rFonts w:cs="Times New Roman" w:ascii="Times New Roman" w:hAnsi="Times New Roman"/>
        </w:rPr>
        <w:t xml:space="preserve">soprattutto espulsioni (ossia ulteriori attività non esercitabili) </w:t>
      </w:r>
    </w:p>
    <w:p>
      <w:pPr>
        <w:pStyle w:val="ListParagraph"/>
        <w:numPr>
          <w:ilvl w:val="0"/>
          <w:numId w:val="3"/>
        </w:numPr>
        <w:jc w:val="both"/>
        <w:rPr>
          <w:rFonts w:ascii="Times New Roman" w:hAnsi="Times New Roman" w:cs="Times New Roman"/>
        </w:rPr>
      </w:pPr>
      <w:r>
        <w:rPr>
          <w:rFonts w:cs="Times New Roman" w:ascii="Times New Roman" w:hAnsi="Times New Roman"/>
        </w:rPr>
        <w:t xml:space="preserve">alcune inclusioni (attività che possono essere proseguite). </w:t>
      </w:r>
    </w:p>
    <w:p>
      <w:pPr>
        <w:pStyle w:val="Normal"/>
        <w:jc w:val="both"/>
        <w:rPr>
          <w:rFonts w:ascii="Times New Roman" w:hAnsi="Times New Roman" w:cs="Times New Roman"/>
        </w:rPr>
      </w:pPr>
      <w:r>
        <w:rPr>
          <w:rFonts w:cs="Times New Roman" w:ascii="Times New Roman" w:hAnsi="Times New Roman"/>
        </w:rPr>
        <w:t>Si evidenzia che il punto 3 dell’articolo 1 del nuovo DM precisa che “</w:t>
      </w:r>
      <w:r>
        <w:rPr>
          <w:rFonts w:cs="Times New Roman" w:ascii="Times New Roman" w:hAnsi="Times New Roman"/>
          <w:i/>
          <w:iCs/>
        </w:rPr>
        <w:t>In conformità a quanto previsto dall’articolo 1, comma 4 del decreto del Presidente del Consiglio dei ministri 22 marzo 2020, le imprese le cui attività sono sospese per effetto del presente decreto completano le attività necessarie alla sospensione entro il 28 marzo 2020, compresa la spedizione della merce in giacenza”</w:t>
      </w:r>
      <w:r>
        <w:rPr>
          <w:rFonts w:cs="Times New Roman" w:ascii="Times New Roman" w:hAnsi="Times New Roman"/>
        </w:rPr>
        <w:t xml:space="preserve">.  In sostanza </w:t>
      </w:r>
      <w:r>
        <w:rPr>
          <w:rFonts w:cs="Times New Roman" w:ascii="Times New Roman" w:hAnsi="Times New Roman"/>
          <w:b/>
          <w:bCs/>
        </w:rPr>
        <w:t>le nuove attività espunte posso essere completate al più tardi entro la giornata di sabato 28 marzo</w:t>
      </w:r>
      <w:r>
        <w:rPr>
          <w:rFonts w:cs="Times New Roman" w:ascii="Times New Roman" w:hAnsi="Times New Roman"/>
        </w:rPr>
        <w:t>.</w:t>
      </w:r>
    </w:p>
    <w:p>
      <w:pPr>
        <w:pStyle w:val="Normal"/>
        <w:rPr>
          <w:rFonts w:ascii="Times New Roman" w:hAnsi="Times New Roman" w:cs="Times New Roman"/>
        </w:rPr>
      </w:pPr>
      <w:r>
        <w:rPr>
          <w:rFonts w:cs="Times New Roman" w:ascii="Times New Roman" w:hAnsi="Times New Roman"/>
        </w:rPr>
        <w:t>Per tutte le altre vale la sospensione (attualmente fino al 3 aprile compreso) come disposta:</w:t>
      </w:r>
    </w:p>
    <w:p>
      <w:pPr>
        <w:pStyle w:val="ListParagraph"/>
        <w:numPr>
          <w:ilvl w:val="0"/>
          <w:numId w:val="1"/>
        </w:numPr>
        <w:rPr>
          <w:rFonts w:ascii="Times New Roman" w:hAnsi="Times New Roman" w:cs="Times New Roman"/>
        </w:rPr>
      </w:pPr>
      <w:r>
        <w:rPr>
          <w:rFonts w:cs="Times New Roman" w:ascii="Times New Roman" w:hAnsi="Times New Roman"/>
        </w:rPr>
        <w:t>dal DPCM 11/3/2020 per le attività commerciali e pubblici esercizi (salvo le eccezioni indicate nel decreto e nei relativi allegati);</w:t>
      </w:r>
    </w:p>
    <w:p>
      <w:pPr>
        <w:pStyle w:val="ListParagraph"/>
        <w:numPr>
          <w:ilvl w:val="0"/>
          <w:numId w:val="1"/>
        </w:numPr>
        <w:rPr>
          <w:rFonts w:ascii="Times New Roman" w:hAnsi="Times New Roman" w:cs="Times New Roman"/>
        </w:rPr>
      </w:pPr>
      <w:r>
        <w:rPr>
          <w:rFonts w:cs="Times New Roman" w:ascii="Times New Roman" w:hAnsi="Times New Roman"/>
        </w:rPr>
        <w:t xml:space="preserve">dal DPCM 22/3/2020 per le altre attività produttive. </w:t>
      </w:r>
    </w:p>
    <w:p>
      <w:pPr>
        <w:pStyle w:val="Normal"/>
        <w:jc w:val="both"/>
        <w:rPr/>
      </w:pPr>
      <w:r>
        <w:rPr>
          <w:rFonts w:cs="Times New Roman" w:ascii="Times New Roman" w:hAnsi="Times New Roman"/>
        </w:rPr>
        <w:t xml:space="preserve">Si evidenzia altresì che, come confermano alcune FAQ presenti sul sito del Governo </w:t>
      </w:r>
      <w:hyperlink r:id="rId2">
        <w:r>
          <w:rPr>
            <w:rStyle w:val="CollegamentoInternet"/>
            <w:rFonts w:cs="Times New Roman" w:ascii="Times New Roman" w:hAnsi="Times New Roman"/>
          </w:rPr>
          <w:t>http://www.governo.it/it/faq-iorestoacasa</w:t>
        </w:r>
      </w:hyperlink>
      <w:r>
        <w:rPr>
          <w:rFonts w:cs="Times New Roman" w:ascii="Times New Roman" w:hAnsi="Times New Roman"/>
        </w:rPr>
        <w:t xml:space="preserve">  (ne riportiamo alcune in calce), le imprese che effettuano attività riconducibili a uno o più codici ATECO non sospesi (poco importa se primario o secondario) </w:t>
      </w:r>
      <w:r>
        <w:rPr>
          <w:rFonts w:cs="Times New Roman" w:ascii="Times New Roman" w:hAnsi="Times New Roman"/>
          <w:b/>
          <w:bCs/>
        </w:rPr>
        <w:t xml:space="preserve">non possono proseguire con tutte le attività normalmente svolte dall’impresa ma </w:t>
      </w:r>
      <w:r>
        <w:rPr>
          <w:rFonts w:cs="Times New Roman" w:ascii="Times New Roman" w:hAnsi="Times New Roman"/>
          <w:b/>
          <w:bCs/>
          <w:u w:val="single"/>
        </w:rPr>
        <w:t>solo</w:t>
      </w:r>
      <w:r>
        <w:rPr>
          <w:rFonts w:cs="Times New Roman" w:ascii="Times New Roman" w:hAnsi="Times New Roman"/>
          <w:b/>
          <w:bCs/>
        </w:rPr>
        <w:t xml:space="preserve"> con quelle i cui prodotti o servizi sono riconducibili ai codici non sospesi.</w:t>
      </w:r>
      <w:r>
        <w:rPr>
          <w:rFonts w:cs="Times New Roman" w:ascii="Times New Roman" w:hAnsi="Times New Roman"/>
        </w:rPr>
        <w:t xml:space="preserve">  </w:t>
      </w:r>
    </w:p>
    <w:p>
      <w:pPr>
        <w:pStyle w:val="Normal"/>
        <w:jc w:val="both"/>
        <w:rPr>
          <w:rFonts w:ascii="Times New Roman" w:hAnsi="Times New Roman" w:cs="Times New Roman"/>
        </w:rPr>
      </w:pPr>
      <w:r>
        <w:rPr>
          <w:rFonts w:cs="Times New Roman" w:ascii="Times New Roman" w:hAnsi="Times New Roman"/>
        </w:rPr>
        <w:t>Fuori dalla suddetta ipotesi, l’attività (parziale) può proseguire solo nei seguenti casi (sempre nel rispetto delle misure di sicurezza, contrasto e contenimento della diffusione del virus previsto dai vari protocolli):</w:t>
      </w:r>
    </w:p>
    <w:p>
      <w:pPr>
        <w:pStyle w:val="ListParagraph"/>
        <w:numPr>
          <w:ilvl w:val="0"/>
          <w:numId w:val="2"/>
        </w:numPr>
        <w:jc w:val="both"/>
        <w:rPr>
          <w:rFonts w:ascii="Times New Roman" w:hAnsi="Times New Roman" w:cs="Times New Roman"/>
        </w:rPr>
      </w:pPr>
      <w:r>
        <w:rPr>
          <w:rFonts w:cs="Times New Roman" w:ascii="Times New Roman" w:hAnsi="Times New Roman"/>
        </w:rPr>
        <w:t xml:space="preserve">se funzionale ad assicurare </w:t>
      </w:r>
      <w:r>
        <w:rPr>
          <w:rFonts w:cs="Times New Roman" w:ascii="Times New Roman" w:hAnsi="Times New Roman"/>
          <w:b/>
          <w:bCs/>
        </w:rPr>
        <w:t>continuità delle filiere</w:t>
      </w:r>
      <w:r>
        <w:rPr>
          <w:rFonts w:cs="Times New Roman" w:ascii="Times New Roman" w:hAnsi="Times New Roman"/>
        </w:rPr>
        <w:t xml:space="preserve"> della attività di cui all’allegato 1 nonché dei servizi di pubblica utilità e dei servizi essenziali non sospesi; in tal caso l’attività può continuare </w:t>
      </w:r>
      <w:r>
        <w:rPr>
          <w:rFonts w:cs="Times New Roman" w:ascii="Times New Roman" w:hAnsi="Times New Roman"/>
          <w:b/>
          <w:bCs/>
        </w:rPr>
        <w:t>solo previa</w:t>
      </w:r>
      <w:r>
        <w:rPr>
          <w:rFonts w:cs="Times New Roman" w:ascii="Times New Roman" w:hAnsi="Times New Roman"/>
        </w:rPr>
        <w:t xml:space="preserve"> </w:t>
      </w:r>
      <w:r>
        <w:rPr>
          <w:rFonts w:cs="Times New Roman" w:ascii="Times New Roman" w:hAnsi="Times New Roman"/>
          <w:b/>
          <w:bCs/>
        </w:rPr>
        <w:t>comunicazione al Prefetto</w:t>
      </w:r>
      <w:r>
        <w:rPr>
          <w:rFonts w:cs="Times New Roman" w:ascii="Times New Roman" w:hAnsi="Times New Roman"/>
        </w:rPr>
        <w:t xml:space="preserve"> della provincia competente per ubicazione produttiva; la comunicazione (vedere modulo delle singole prefetture) deve indicare specificatamente le imprese e le amministrazione beneficiarie dei prodotti e servizi attinenti le attività consentita  (art. 1, co.1/</w:t>
      </w:r>
      <w:r>
        <w:rPr>
          <w:rFonts w:cs="Times New Roman" w:ascii="Times New Roman" w:hAnsi="Times New Roman"/>
          <w:b/>
          <w:bCs/>
        </w:rPr>
        <w:t>d</w:t>
      </w:r>
      <w:r>
        <w:rPr>
          <w:rFonts w:cs="Times New Roman" w:ascii="Times New Roman" w:hAnsi="Times New Roman"/>
        </w:rPr>
        <w:t>, DPCM 22/3/2020);</w:t>
      </w:r>
    </w:p>
    <w:p>
      <w:pPr>
        <w:pStyle w:val="ListParagraph"/>
        <w:numPr>
          <w:ilvl w:val="0"/>
          <w:numId w:val="2"/>
        </w:numPr>
        <w:jc w:val="both"/>
        <w:rPr>
          <w:rFonts w:ascii="Times New Roman" w:hAnsi="Times New Roman" w:cs="Times New Roman"/>
        </w:rPr>
      </w:pPr>
      <w:r>
        <w:rPr>
          <w:rFonts w:cs="Times New Roman" w:ascii="Times New Roman" w:hAnsi="Times New Roman"/>
        </w:rPr>
        <w:t>impianti a ciclo produttivo continuo dalla cui eventuale interruzione potrebbe derivare un pregiudizio grave agli impianti o pericolo di incendi, previa comunicazione al Prefetto (art. 1, co.1/</w:t>
      </w:r>
      <w:r>
        <w:rPr>
          <w:rFonts w:cs="Times New Roman" w:ascii="Times New Roman" w:hAnsi="Times New Roman"/>
          <w:b/>
          <w:bCs/>
        </w:rPr>
        <w:t>g</w:t>
      </w:r>
      <w:r>
        <w:rPr>
          <w:rFonts w:cs="Times New Roman" w:ascii="Times New Roman" w:hAnsi="Times New Roman"/>
        </w:rPr>
        <w:t>, DPCM 22/3/2020);</w:t>
      </w:r>
    </w:p>
    <w:p>
      <w:pPr>
        <w:pStyle w:val="ListParagraph"/>
        <w:numPr>
          <w:ilvl w:val="0"/>
          <w:numId w:val="2"/>
        </w:numPr>
        <w:jc w:val="both"/>
        <w:rPr>
          <w:rFonts w:ascii="Times New Roman" w:hAnsi="Times New Roman" w:cs="Times New Roman"/>
        </w:rPr>
      </w:pPr>
      <w:r>
        <w:rPr>
          <w:rFonts w:cs="Times New Roman" w:ascii="Times New Roman" w:hAnsi="Times New Roman"/>
        </w:rPr>
        <w:t xml:space="preserve">industria aerospazio e difesa e altre attività di rilevanza strategia nazionale, previa (in questo caso) </w:t>
      </w:r>
      <w:r>
        <w:rPr>
          <w:rFonts w:cs="Times New Roman" w:ascii="Times New Roman" w:hAnsi="Times New Roman"/>
          <w:b/>
          <w:bCs/>
        </w:rPr>
        <w:t>autorizzazione del Prefetto</w:t>
      </w:r>
      <w:r>
        <w:rPr>
          <w:rFonts w:cs="Times New Roman" w:ascii="Times New Roman" w:hAnsi="Times New Roman"/>
        </w:rPr>
        <w:t xml:space="preserve"> (art. 1, co.1/</w:t>
      </w:r>
      <w:r>
        <w:rPr>
          <w:rFonts w:cs="Times New Roman" w:ascii="Times New Roman" w:hAnsi="Times New Roman"/>
          <w:b/>
          <w:bCs/>
        </w:rPr>
        <w:t>h</w:t>
      </w:r>
      <w:r>
        <w:rPr>
          <w:rFonts w:cs="Times New Roman" w:ascii="Times New Roman" w:hAnsi="Times New Roman"/>
        </w:rPr>
        <w:t>, DPCM 22/3/2020);</w:t>
      </w:r>
    </w:p>
    <w:p>
      <w:pPr>
        <w:pStyle w:val="ListParagraph"/>
        <w:numPr>
          <w:ilvl w:val="0"/>
          <w:numId w:val="2"/>
        </w:numPr>
        <w:jc w:val="both"/>
        <w:rPr>
          <w:rFonts w:ascii="Times New Roman" w:hAnsi="Times New Roman" w:cs="Times New Roman"/>
        </w:rPr>
      </w:pPr>
      <w:r>
        <w:rPr>
          <w:rFonts w:cs="Times New Roman" w:ascii="Times New Roman" w:hAnsi="Times New Roman"/>
        </w:rPr>
        <w:t>se di produzione, trasporto, commercializzazione e consegna di marmaci, tecnologia sanitaria e dispositivi medico-chirurgici nonché prodotti agricoli e alimentari (art. 1, co.1/</w:t>
      </w:r>
      <w:r>
        <w:rPr>
          <w:rFonts w:cs="Times New Roman" w:ascii="Times New Roman" w:hAnsi="Times New Roman"/>
          <w:b/>
          <w:bCs/>
        </w:rPr>
        <w:t>f</w:t>
      </w:r>
      <w:r>
        <w:rPr>
          <w:rFonts w:cs="Times New Roman" w:ascii="Times New Roman" w:hAnsi="Times New Roman"/>
        </w:rPr>
        <w:t>, DPCM 22/3/2020).</w:t>
      </w:r>
    </w:p>
    <w:p>
      <w:pPr>
        <w:pStyle w:val="ListParagraph"/>
        <w:numPr>
          <w:ilvl w:val="0"/>
          <w:numId w:val="2"/>
        </w:numPr>
        <w:jc w:val="both"/>
        <w:rPr>
          <w:rFonts w:ascii="Times New Roman" w:hAnsi="Times New Roman" w:cs="Times New Roman"/>
        </w:rPr>
      </w:pPr>
      <w:r>
        <w:rPr>
          <w:rFonts w:cs="Times New Roman" w:ascii="Times New Roman" w:hAnsi="Times New Roman"/>
        </w:rPr>
        <w:t>se organizzata a distanza o lavoro agile (art. 1, co.1/</w:t>
      </w:r>
      <w:r>
        <w:rPr>
          <w:rFonts w:cs="Times New Roman" w:ascii="Times New Roman" w:hAnsi="Times New Roman"/>
          <w:b/>
          <w:bCs/>
        </w:rPr>
        <w:t>c</w:t>
      </w:r>
      <w:r>
        <w:rPr>
          <w:rFonts w:cs="Times New Roman" w:ascii="Times New Roman" w:hAnsi="Times New Roman"/>
        </w:rPr>
        <w:t>, DPCM 22/3/2020).</w:t>
      </w:r>
    </w:p>
    <w:p>
      <w:pPr>
        <w:pStyle w:val="Normal"/>
        <w:rPr>
          <w:rFonts w:ascii="Times New Roman" w:hAnsi="Times New Roman" w:cs="Times New Roman"/>
        </w:rPr>
      </w:pPr>
      <w:r>
        <w:rPr>
          <w:rFonts w:cs="Times New Roman" w:ascii="Times New Roman" w:hAnsi="Times New Roman"/>
        </w:rPr>
      </w:r>
    </w:p>
    <w:p>
      <w:pPr>
        <w:pStyle w:val="Normal"/>
        <w:pBdr>
          <w:top w:val="single" w:sz="4" w:space="1" w:color="00000A"/>
          <w:left w:val="single" w:sz="4" w:space="4" w:color="00000A"/>
          <w:bottom w:val="single" w:sz="4" w:space="1" w:color="00000A"/>
          <w:right w:val="single" w:sz="4" w:space="4" w:color="00000A"/>
        </w:pBdr>
        <w:rPr>
          <w:rFonts w:ascii="Times New Roman" w:hAnsi="Times New Roman" w:cs="Times New Roman"/>
          <w:b/>
          <w:b/>
          <w:bCs/>
        </w:rPr>
      </w:pPr>
      <w:r>
        <w:rPr>
          <w:rFonts w:cs="Times New Roman" w:ascii="Times New Roman" w:hAnsi="Times New Roman"/>
          <w:b/>
          <w:bCs/>
        </w:rPr>
        <w:t>RICERCA/VERIFICA CODICE ATECO IMPRESA</w:t>
      </w:r>
    </w:p>
    <w:p>
      <w:pPr>
        <w:pStyle w:val="Normal"/>
        <w:pBdr>
          <w:top w:val="single" w:sz="4" w:space="1" w:color="00000A"/>
          <w:left w:val="single" w:sz="4" w:space="4" w:color="00000A"/>
          <w:bottom w:val="single" w:sz="4" w:space="1" w:color="00000A"/>
          <w:right w:val="single" w:sz="4" w:space="4" w:color="00000A"/>
        </w:pBdr>
        <w:rPr/>
      </w:pPr>
      <w:r>
        <w:rPr>
          <w:rFonts w:cs="Times New Roman" w:ascii="Times New Roman" w:hAnsi="Times New Roman"/>
        </w:rPr>
        <w:t xml:space="preserve">Si evidenzia altresì che per la ricerca/verifica dei codici attività che risultano attivi in visura CCIAA per le singole imprese iscritte è attivo gratuitamente, dal 22/3/2020, l’accesso al seguente sito </w:t>
      </w:r>
      <w:hyperlink r:id="rId3">
        <w:r>
          <w:rPr>
            <w:rStyle w:val="CollegamentoInternet"/>
            <w:rFonts w:ascii="&amp;quot" w:hAnsi="&amp;quot"/>
            <w:b/>
            <w:bCs/>
            <w:color w:val="0070C0"/>
          </w:rPr>
          <w:t>https://www.registroimprese.it/</w:t>
        </w:r>
      </w:hyperlink>
      <w:r>
        <w:rPr>
          <w:rFonts w:ascii="Open Sans" w:hAnsi="Open Sans"/>
          <w:color w:val="939AA4"/>
          <w:shd w:fill="FFFFFF" w:val="clear"/>
        </w:rPr>
        <w:t xml:space="preserve"> </w:t>
      </w:r>
    </w:p>
    <w:p>
      <w:pPr>
        <w:pStyle w:val="Normal"/>
        <w:rPr>
          <w:rFonts w:ascii="Times New Roman" w:hAnsi="Times New Roman" w:cs="Times New Roman"/>
        </w:rPr>
      </w:pPr>
      <w:r>
        <w:rPr>
          <w:rFonts w:cs="Times New Roman" w:ascii="Times New Roman" w:hAnsi="Times New Roman"/>
        </w:rPr>
      </w:r>
    </w:p>
    <w:p>
      <w:pPr>
        <w:pStyle w:val="Normal"/>
        <w:pBdr>
          <w:top w:val="single" w:sz="4" w:space="1" w:color="00000A"/>
          <w:left w:val="single" w:sz="4" w:space="4" w:color="00000A"/>
          <w:bottom w:val="single" w:sz="4" w:space="1" w:color="00000A"/>
          <w:right w:val="single" w:sz="4" w:space="4" w:color="00000A"/>
        </w:pBdr>
        <w:rPr>
          <w:rFonts w:ascii="Times New Roman" w:hAnsi="Times New Roman" w:cs="Times New Roman"/>
          <w:b/>
          <w:b/>
          <w:bCs/>
        </w:rPr>
      </w:pPr>
      <w:r>
        <w:rPr>
          <w:rFonts w:cs="Times New Roman" w:ascii="Times New Roman" w:hAnsi="Times New Roman"/>
          <w:b/>
          <w:bCs/>
        </w:rPr>
        <w:t>ANALISI PUNTUALE CODICI ATECO</w:t>
      </w:r>
    </w:p>
    <w:p>
      <w:pPr>
        <w:pStyle w:val="Normal"/>
        <w:pBdr>
          <w:top w:val="single" w:sz="4" w:space="1" w:color="00000A"/>
          <w:left w:val="single" w:sz="4" w:space="4" w:color="00000A"/>
          <w:bottom w:val="single" w:sz="4" w:space="1" w:color="00000A"/>
          <w:right w:val="single" w:sz="4" w:space="4" w:color="00000A"/>
        </w:pBdr>
        <w:rPr/>
      </w:pPr>
      <w:r>
        <w:rPr>
          <w:rFonts w:cs="Times New Roman" w:ascii="Times New Roman" w:hAnsi="Times New Roman"/>
        </w:rPr>
        <w:t xml:space="preserve">Per un’analisi puntuale di cosa (come prodotto e/o servizio) è riconducibile ai singoli codici ATECO si consiglia la consultazione dei manuali ATECO con l’esplosione dei dettagli disponibile (anche in pdf e per ricerca alfabetica) nella seguente pagina del sito Istat </w:t>
      </w:r>
      <w:hyperlink r:id="rId4">
        <w:r>
          <w:rPr>
            <w:rStyle w:val="CollegamentoInternet"/>
            <w:rFonts w:cs="Times New Roman" w:ascii="Times New Roman" w:hAnsi="Times New Roman"/>
            <w:b/>
            <w:bCs/>
          </w:rPr>
          <w:t>https://www.istat.it/it/archivio/17888</w:t>
        </w:r>
      </w:hyperlink>
      <w:r>
        <w:rPr>
          <w:rFonts w:cs="Times New Roman" w:ascii="Times New Roman" w:hAnsi="Times New Roman"/>
        </w:rPr>
        <w:t xml:space="preserve"> </w:t>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t>Riportiamo a seguire</w:t>
      </w:r>
    </w:p>
    <w:p>
      <w:pPr>
        <w:pStyle w:val="ListParagraph"/>
        <w:numPr>
          <w:ilvl w:val="0"/>
          <w:numId w:val="4"/>
        </w:numPr>
        <w:jc w:val="both"/>
        <w:rPr>
          <w:rFonts w:ascii="Times New Roman" w:hAnsi="Times New Roman" w:cs="Times New Roman"/>
        </w:rPr>
      </w:pPr>
      <w:r>
        <w:rPr>
          <w:rFonts w:cs="Times New Roman" w:ascii="Times New Roman" w:hAnsi="Times New Roman"/>
        </w:rPr>
        <w:t>L’elenco delle modifiche introdotte dal DM 25/3/2020 (MISE)</w:t>
      </w:r>
    </w:p>
    <w:p>
      <w:pPr>
        <w:pStyle w:val="ListParagraph"/>
        <w:numPr>
          <w:ilvl w:val="0"/>
          <w:numId w:val="4"/>
        </w:numPr>
        <w:jc w:val="both"/>
        <w:rPr>
          <w:rFonts w:ascii="Times New Roman" w:hAnsi="Times New Roman" w:cs="Times New Roman"/>
        </w:rPr>
      </w:pPr>
      <w:r>
        <w:rPr>
          <w:rFonts w:cs="Times New Roman" w:ascii="Times New Roman" w:hAnsi="Times New Roman"/>
        </w:rPr>
        <w:t>L’allegato 1 del DPCM 22/3/2020 come modificato dal DM 25/3/2020 (elenco aggiornato dei codici non sospesi)</w:t>
      </w:r>
    </w:p>
    <w:p>
      <w:pPr>
        <w:pStyle w:val="ListParagraph"/>
        <w:numPr>
          <w:ilvl w:val="0"/>
          <w:numId w:val="4"/>
        </w:numPr>
        <w:rPr>
          <w:rFonts w:ascii="Times New Roman" w:hAnsi="Times New Roman" w:cs="Times New Roman"/>
        </w:rPr>
      </w:pPr>
      <w:r>
        <w:rPr>
          <w:rFonts w:cs="Times New Roman" w:ascii="Times New Roman" w:hAnsi="Times New Roman"/>
        </w:rPr>
        <w:t>Il testo del DPCM 22/3/2020 (senza elenco)</w:t>
      </w:r>
    </w:p>
    <w:p>
      <w:pPr>
        <w:pStyle w:val="ListParagraph"/>
        <w:numPr>
          <w:ilvl w:val="0"/>
          <w:numId w:val="4"/>
        </w:numPr>
        <w:rPr>
          <w:rFonts w:ascii="Times New Roman" w:hAnsi="Times New Roman" w:cs="Times New Roman"/>
        </w:rPr>
      </w:pPr>
      <w:r>
        <w:rPr>
          <w:rFonts w:cs="Times New Roman" w:ascii="Times New Roman" w:hAnsi="Times New Roman"/>
        </w:rPr>
        <w:t>Il testo del DPCM 11/3/2020 con i relativi due elenchi (per commercio al dettaglio e servizi alla persona)</w:t>
      </w:r>
    </w:p>
    <w:p>
      <w:pPr>
        <w:pStyle w:val="ListParagraph"/>
        <w:numPr>
          <w:ilvl w:val="0"/>
          <w:numId w:val="4"/>
        </w:numPr>
        <w:rPr>
          <w:rFonts w:ascii="Times New Roman" w:hAnsi="Times New Roman" w:cs="Times New Roman"/>
        </w:rPr>
      </w:pPr>
      <w:r>
        <w:rPr>
          <w:rFonts w:cs="Times New Roman" w:ascii="Times New Roman" w:hAnsi="Times New Roman"/>
        </w:rPr>
        <w:t>Alcune delle FAQ disponibili sul sito del Governo</w:t>
      </w:r>
    </w:p>
    <w:p>
      <w:pPr>
        <w:pStyle w:val="Normal"/>
        <w:rPr>
          <w:rFonts w:ascii="Times New Roman" w:hAnsi="Times New Roman" w:cs="Times New Roman"/>
        </w:rPr>
      </w:pPr>
      <w:r>
        <w:rPr>
          <w:rFonts w:cs="Times New Roman" w:ascii="Times New Roman" w:hAnsi="Times New Roman"/>
        </w:rPr>
      </w:r>
      <w:r>
        <w:br w:type="page"/>
      </w:r>
    </w:p>
    <w:p>
      <w:pPr>
        <w:pStyle w:val="Normal"/>
        <w:rPr>
          <w:rFonts w:ascii="Times New Roman" w:hAnsi="Times New Roman" w:cs="Times New Roman"/>
        </w:rPr>
      </w:pPr>
      <w:r>
        <w:rPr>
          <w:rFonts w:cs="Times New Roman" w:ascii="Times New Roman" w:hAnsi="Times New Roman"/>
        </w:rPr>
      </w:r>
    </w:p>
    <w:p>
      <w:pPr>
        <w:pStyle w:val="Normal"/>
        <w:shd w:val="clear" w:color="auto" w:fill="E7E6E6" w:themeFill="background2"/>
        <w:jc w:val="center"/>
        <w:rPr>
          <w:rFonts w:ascii="Times New Roman" w:hAnsi="Times New Roman" w:cs="Times New Roman"/>
        </w:rPr>
      </w:pPr>
      <w:r>
        <w:rPr>
          <w:rFonts w:cs="Times New Roman" w:ascii="Times New Roman" w:hAnsi="Times New Roman"/>
          <w:b/>
          <w:bCs/>
        </w:rPr>
        <w:t>ELENCO MODIFICHE INTRODOTTE DAL DM 25/3/2020 (MISE)</w:t>
      </w:r>
    </w:p>
    <w:p>
      <w:pPr>
        <w:pStyle w:val="Normal"/>
        <w:rPr>
          <w:rFonts w:ascii="Times New Roman" w:hAnsi="Times New Roman" w:cs="Times New Roman"/>
        </w:rPr>
      </w:pPr>
      <w:r>
        <w:rPr>
          <w:rFonts w:cs="Times New Roman" w:ascii="Times New Roman" w:hAnsi="Times New Roman"/>
        </w:rPr>
      </w:r>
    </w:p>
    <w:p>
      <w:pPr>
        <w:pStyle w:val="Normal"/>
        <w:spacing w:before="0" w:after="0"/>
        <w:jc w:val="both"/>
        <w:rPr>
          <w:rFonts w:ascii="Times New Roman" w:hAnsi="Times New Roman" w:cs="Times New Roman"/>
          <w:b/>
          <w:b/>
          <w:bCs/>
        </w:rPr>
      </w:pPr>
      <w:r>
        <w:rPr>
          <w:rFonts w:cs="Times New Roman" w:ascii="Times New Roman" w:hAnsi="Times New Roman"/>
          <w:b/>
          <w:bCs/>
        </w:rPr>
        <w:t xml:space="preserve">1) ATTIVITÀ (PRECEDENTEMENTE PREVISTE NEL DPCM 22/3/2020) SOSPESE DAL NUOVO D.M. (SHUTDOWN ENTRO IL 28 MARZO) </w:t>
      </w:r>
    </w:p>
    <w:p>
      <w:pPr>
        <w:pStyle w:val="Normal"/>
        <w:spacing w:lineRule="auto" w:line="240" w:before="0" w:after="0"/>
        <w:rPr>
          <w:rFonts w:ascii="Times New Roman" w:hAnsi="Times New Roman" w:eastAsia="Times New Roman" w:cs="Times New Roman"/>
          <w:color w:val="FF0000"/>
          <w:lang w:eastAsia="it-IT"/>
        </w:rPr>
      </w:pPr>
      <w:r>
        <w:rPr>
          <w:rFonts w:eastAsia="Times New Roman" w:cs="Times New Roman" w:ascii="Times New Roman" w:hAnsi="Times New Roman"/>
          <w:color w:val="FF0000"/>
          <w:lang w:eastAsia="it-IT"/>
        </w:rPr>
      </w:r>
    </w:p>
    <w:p>
      <w:pPr>
        <w:pStyle w:val="Normal"/>
        <w:spacing w:before="0" w:after="0"/>
        <w:jc w:val="both"/>
        <w:rPr>
          <w:rFonts w:ascii="Times New Roman" w:hAnsi="Times New Roman" w:cs="Times New Roman"/>
          <w:color w:val="000000" w:themeColor="text1"/>
        </w:rPr>
      </w:pPr>
      <w:r>
        <w:rPr>
          <w:rFonts w:cs="Times New Roman" w:ascii="Times New Roman" w:hAnsi="Times New Roman"/>
          <w:color w:val="000000" w:themeColor="text1"/>
        </w:rPr>
        <w:t>Espulsione del seguente gruppo</w:t>
      </w:r>
    </w:p>
    <w:p>
      <w:pPr>
        <w:pStyle w:val="Normal"/>
        <w:spacing w:lineRule="auto" w:line="240" w:before="0" w:after="0"/>
        <w:rPr>
          <w:rFonts w:ascii="Times New Roman" w:hAnsi="Times New Roman" w:eastAsia="Times New Roman" w:cs="Times New Roman"/>
          <w:color w:val="FF0000"/>
          <w:lang w:eastAsia="it-IT"/>
        </w:rPr>
      </w:pPr>
      <w:r>
        <w:rPr>
          <w:rFonts w:eastAsia="Times New Roman" w:cs="Times New Roman" w:ascii="Times New Roman" w:hAnsi="Times New Roman"/>
          <w:color w:val="FF0000"/>
          <w:lang w:eastAsia="it-IT"/>
        </w:rPr>
        <w:t xml:space="preserve">13.94  (ossia codice 13.94.00) fabbricazione di spago, corde funi e reti </w:t>
      </w:r>
    </w:p>
    <w:p>
      <w:pPr>
        <w:pStyle w:val="Normal"/>
        <w:spacing w:lineRule="auto" w:line="240" w:before="0" w:after="0"/>
        <w:rPr>
          <w:rFonts w:ascii="Times New Roman" w:hAnsi="Times New Roman" w:eastAsia="Times New Roman" w:cs="Times New Roman"/>
          <w:color w:val="FF0000"/>
          <w:lang w:eastAsia="it-IT"/>
        </w:rPr>
      </w:pPr>
      <w:r>
        <w:rPr>
          <w:rFonts w:eastAsia="Times New Roman" w:cs="Times New Roman" w:ascii="Times New Roman" w:hAnsi="Times New Roman"/>
          <w:color w:val="FF0000"/>
          <w:lang w:eastAsia="it-IT"/>
        </w:rPr>
      </w:r>
    </w:p>
    <w:p>
      <w:pPr>
        <w:pStyle w:val="Normal"/>
        <w:spacing w:before="0" w:after="0"/>
        <w:jc w:val="both"/>
        <w:rPr>
          <w:rFonts w:ascii="Times New Roman" w:hAnsi="Times New Roman" w:cs="Times New Roman"/>
          <w:color w:val="000000" w:themeColor="text1"/>
        </w:rPr>
      </w:pPr>
      <w:r>
        <w:rPr>
          <w:rFonts w:cs="Times New Roman" w:ascii="Times New Roman" w:hAnsi="Times New Roman"/>
          <w:color w:val="000000" w:themeColor="text1"/>
        </w:rPr>
        <w:t>Espulsione dalla divisione 17 dei seguenti gruppi</w:t>
      </w:r>
    </w:p>
    <w:p>
      <w:pPr>
        <w:pStyle w:val="Normal"/>
        <w:spacing w:lineRule="auto" w:line="240" w:before="0" w:after="0"/>
        <w:rPr>
          <w:rFonts w:ascii="Times New Roman" w:hAnsi="Times New Roman" w:eastAsia="Times New Roman" w:cs="Times New Roman"/>
          <w:color w:val="FF0000"/>
          <w:lang w:eastAsia="it-IT"/>
        </w:rPr>
      </w:pPr>
      <w:r>
        <w:rPr>
          <w:rFonts w:eastAsia="Times New Roman" w:cs="Times New Roman" w:ascii="Times New Roman" w:hAnsi="Times New Roman"/>
          <w:color w:val="FF0000"/>
          <w:lang w:eastAsia="it-IT"/>
        </w:rPr>
        <w:t xml:space="preserve">17.23 </w:t>
      </w:r>
      <w:r>
        <w:rPr>
          <w:rStyle w:val="Titoloinside"/>
          <w:rFonts w:cs="Times New Roman" w:ascii="Times New Roman" w:hAnsi="Times New Roman"/>
          <w:color w:val="FF0000"/>
          <w:sz w:val="21"/>
          <w:szCs w:val="21"/>
        </w:rPr>
        <w:t>Fabbricazione di prodotti cartotecnici</w:t>
      </w:r>
    </w:p>
    <w:p>
      <w:pPr>
        <w:pStyle w:val="Normal"/>
        <w:spacing w:lineRule="auto" w:line="240" w:before="0" w:after="0"/>
        <w:rPr>
          <w:rFonts w:ascii="Times New Roman" w:hAnsi="Times New Roman" w:eastAsia="Times New Roman" w:cs="Times New Roman"/>
          <w:color w:val="FF0000"/>
          <w:lang w:eastAsia="it-IT"/>
        </w:rPr>
      </w:pPr>
      <w:r>
        <w:rPr>
          <w:rFonts w:eastAsia="Times New Roman" w:cs="Times New Roman" w:ascii="Times New Roman" w:hAnsi="Times New Roman"/>
          <w:color w:val="FF0000"/>
          <w:lang w:eastAsia="it-IT"/>
        </w:rPr>
        <w:t xml:space="preserve">17.24 </w:t>
      </w:r>
      <w:r>
        <w:rPr>
          <w:rStyle w:val="Titoloinside"/>
          <w:rFonts w:cs="Times New Roman" w:ascii="Times New Roman" w:hAnsi="Times New Roman"/>
          <w:color w:val="FF0000"/>
          <w:sz w:val="21"/>
          <w:szCs w:val="21"/>
        </w:rPr>
        <w:t>Fabbricazione di carta da parati</w:t>
      </w:r>
    </w:p>
    <w:p>
      <w:pPr>
        <w:pStyle w:val="Normal"/>
        <w:spacing w:lineRule="auto" w:line="240" w:before="0" w:after="0"/>
        <w:rPr>
          <w:rFonts w:ascii="Times New Roman" w:hAnsi="Times New Roman" w:eastAsia="Times New Roman" w:cs="Times New Roman"/>
          <w:color w:val="FF0000"/>
          <w:lang w:eastAsia="it-IT"/>
        </w:rPr>
      </w:pPr>
      <w:r>
        <w:rPr>
          <w:rFonts w:eastAsia="Times New Roman" w:cs="Times New Roman" w:ascii="Times New Roman" w:hAnsi="Times New Roman"/>
          <w:color w:val="FF0000"/>
          <w:lang w:eastAsia="it-IT"/>
        </w:rPr>
      </w:r>
    </w:p>
    <w:p>
      <w:pPr>
        <w:pStyle w:val="Normal"/>
        <w:spacing w:before="0" w:after="0"/>
        <w:jc w:val="both"/>
        <w:rPr>
          <w:rFonts w:ascii="Times New Roman" w:hAnsi="Times New Roman" w:cs="Times New Roman"/>
          <w:color w:val="000000" w:themeColor="text1"/>
        </w:rPr>
      </w:pPr>
      <w:r>
        <w:rPr>
          <w:rFonts w:cs="Times New Roman" w:ascii="Times New Roman" w:hAnsi="Times New Roman"/>
          <w:color w:val="000000" w:themeColor="text1"/>
        </w:rPr>
        <w:t>Espulsione dalla divisione 20 dei seguenti gruppi e codici</w:t>
      </w:r>
    </w:p>
    <w:p>
      <w:pPr>
        <w:pStyle w:val="Normal"/>
        <w:spacing w:lineRule="auto" w:line="240" w:before="0" w:after="0"/>
        <w:rPr>
          <w:rFonts w:ascii="Times New Roman" w:hAnsi="Times New Roman" w:eastAsia="Times New Roman" w:cs="Times New Roman"/>
          <w:color w:val="FF0000"/>
          <w:lang w:eastAsia="it-IT"/>
        </w:rPr>
      </w:pPr>
      <w:r>
        <w:rPr>
          <w:rFonts w:eastAsia="Times New Roman" w:cs="Times New Roman" w:ascii="Times New Roman" w:hAnsi="Times New Roman"/>
          <w:color w:val="FF0000"/>
          <w:lang w:eastAsia="it-IT"/>
        </w:rPr>
        <w:t>20.12. (ossia 20.12.00) Fabbricazione di coloranti e pigmenti</w:t>
      </w:r>
    </w:p>
    <w:p>
      <w:pPr>
        <w:pStyle w:val="Normal"/>
        <w:spacing w:lineRule="auto" w:line="240" w:before="0" w:after="0"/>
        <w:rPr>
          <w:rFonts w:ascii="Times New Roman" w:hAnsi="Times New Roman" w:eastAsia="Times New Roman" w:cs="Times New Roman"/>
          <w:color w:val="FF0000"/>
          <w:lang w:eastAsia="it-IT"/>
        </w:rPr>
      </w:pPr>
      <w:r>
        <w:rPr>
          <w:rFonts w:eastAsia="Times New Roman" w:cs="Times New Roman" w:ascii="Times New Roman" w:hAnsi="Times New Roman"/>
          <w:color w:val="FF0000"/>
          <w:lang w:eastAsia="it-IT"/>
        </w:rPr>
        <w:t>20.51.01 Fabbricazione di fiammiferi</w:t>
      </w:r>
    </w:p>
    <w:p>
      <w:pPr>
        <w:pStyle w:val="Normal"/>
        <w:spacing w:lineRule="auto" w:line="240" w:before="0" w:after="0"/>
        <w:rPr>
          <w:rFonts w:ascii="Times New Roman" w:hAnsi="Times New Roman" w:eastAsia="Times New Roman" w:cs="Times New Roman"/>
          <w:color w:val="FF0000"/>
          <w:lang w:eastAsia="it-IT"/>
        </w:rPr>
      </w:pPr>
      <w:r>
        <w:rPr>
          <w:rFonts w:eastAsia="Times New Roman" w:cs="Times New Roman" w:ascii="Times New Roman" w:hAnsi="Times New Roman"/>
          <w:color w:val="FF0000"/>
          <w:lang w:eastAsia="it-IT"/>
        </w:rPr>
        <w:t>20.51.02 Fabbricazione di articoli esplosivi</w:t>
      </w:r>
    </w:p>
    <w:p>
      <w:pPr>
        <w:pStyle w:val="Normal"/>
        <w:spacing w:lineRule="auto" w:line="240" w:before="0" w:after="0"/>
        <w:rPr>
          <w:rFonts w:ascii="Times New Roman" w:hAnsi="Times New Roman" w:eastAsia="Times New Roman" w:cs="Times New Roman"/>
          <w:color w:val="FF0000"/>
          <w:lang w:eastAsia="it-IT"/>
        </w:rPr>
      </w:pPr>
      <w:r>
        <w:rPr>
          <w:rFonts w:eastAsia="Times New Roman" w:cs="Times New Roman" w:ascii="Times New Roman" w:hAnsi="Times New Roman"/>
          <w:color w:val="FF0000"/>
          <w:lang w:eastAsia="it-IT"/>
        </w:rPr>
        <w:t>20.59.50 Fabbricazione di prodotti chimici impiegati per ufficio e per il consumo non industriale</w:t>
      </w:r>
    </w:p>
    <w:p>
      <w:pPr>
        <w:pStyle w:val="Normal"/>
        <w:spacing w:lineRule="auto" w:line="240" w:before="0" w:after="0"/>
        <w:rPr>
          <w:rFonts w:ascii="Times New Roman" w:hAnsi="Times New Roman" w:eastAsia="Times New Roman" w:cs="Times New Roman"/>
          <w:color w:val="FF0000"/>
          <w:lang w:eastAsia="it-IT"/>
        </w:rPr>
      </w:pPr>
      <w:r>
        <w:rPr>
          <w:rFonts w:eastAsia="Times New Roman" w:cs="Times New Roman" w:ascii="Times New Roman" w:hAnsi="Times New Roman"/>
          <w:color w:val="FF0000"/>
          <w:lang w:eastAsia="it-IT"/>
        </w:rPr>
        <w:t>20.59.60 Fabbricazione di prodotti ausiliari per le industrie tessili e del cuoio</w:t>
      </w:r>
    </w:p>
    <w:p>
      <w:pPr>
        <w:pStyle w:val="Normal"/>
        <w:spacing w:before="0" w:after="0"/>
        <w:jc w:val="both"/>
        <w:rPr>
          <w:rFonts w:ascii="Times New Roman" w:hAnsi="Times New Roman" w:cs="Times New Roman"/>
          <w:color w:val="FF0000"/>
        </w:rPr>
      </w:pPr>
      <w:r>
        <w:rPr>
          <w:rFonts w:cs="Times New Roman" w:ascii="Times New Roman" w:hAnsi="Times New Roman"/>
          <w:color w:val="FF0000"/>
        </w:rPr>
      </w:r>
    </w:p>
    <w:p>
      <w:pPr>
        <w:pStyle w:val="Normal"/>
        <w:spacing w:before="0" w:after="0"/>
        <w:jc w:val="both"/>
        <w:rPr>
          <w:rFonts w:ascii="Times New Roman" w:hAnsi="Times New Roman" w:cs="Times New Roman"/>
          <w:color w:val="000000" w:themeColor="text1"/>
        </w:rPr>
      </w:pPr>
      <w:r>
        <w:rPr>
          <w:rFonts w:cs="Times New Roman" w:ascii="Times New Roman" w:hAnsi="Times New Roman"/>
          <w:color w:val="000000" w:themeColor="text1"/>
        </w:rPr>
        <w:t>Espulsione dell’intero gruppo 22.1. ossia</w:t>
      </w:r>
    </w:p>
    <w:p>
      <w:pPr>
        <w:pStyle w:val="Normal"/>
        <w:spacing w:lineRule="auto" w:line="240" w:before="0" w:after="0"/>
        <w:rPr>
          <w:rFonts w:ascii="Times New Roman" w:hAnsi="Times New Roman" w:eastAsia="Times New Roman" w:cs="Times New Roman"/>
          <w:color w:val="FF0000"/>
          <w:lang w:eastAsia="it-IT"/>
        </w:rPr>
      </w:pPr>
      <w:r>
        <w:rPr>
          <w:rFonts w:eastAsia="Times New Roman" w:cs="Times New Roman" w:ascii="Times New Roman" w:hAnsi="Times New Roman"/>
          <w:color w:val="FF0000"/>
          <w:lang w:eastAsia="it-IT"/>
        </w:rPr>
        <w:t>22.11.10 Fabbricazione di pneumatici e di camere d'aria</w:t>
      </w:r>
    </w:p>
    <w:p>
      <w:pPr>
        <w:pStyle w:val="Normal"/>
        <w:spacing w:lineRule="auto" w:line="240" w:before="0" w:after="0"/>
        <w:rPr>
          <w:rFonts w:ascii="Times New Roman" w:hAnsi="Times New Roman" w:eastAsia="Times New Roman" w:cs="Times New Roman"/>
          <w:color w:val="FF0000"/>
          <w:lang w:eastAsia="it-IT"/>
        </w:rPr>
      </w:pPr>
      <w:r>
        <w:rPr>
          <w:rFonts w:eastAsia="Times New Roman" w:cs="Times New Roman" w:ascii="Times New Roman" w:hAnsi="Times New Roman"/>
          <w:color w:val="FF0000"/>
          <w:lang w:eastAsia="it-IT"/>
        </w:rPr>
        <w:t>22.11.20 Rigenerazione e ricostruzione di pneumatici</w:t>
      </w:r>
    </w:p>
    <w:p>
      <w:pPr>
        <w:pStyle w:val="Normal"/>
        <w:spacing w:lineRule="auto" w:line="240" w:before="0" w:after="0"/>
        <w:rPr>
          <w:rFonts w:ascii="Times New Roman" w:hAnsi="Times New Roman" w:eastAsia="Times New Roman" w:cs="Times New Roman"/>
          <w:color w:val="FF0000"/>
          <w:lang w:eastAsia="it-IT"/>
        </w:rPr>
      </w:pPr>
      <w:r>
        <w:rPr>
          <w:rFonts w:eastAsia="Times New Roman" w:cs="Times New Roman" w:ascii="Times New Roman" w:hAnsi="Times New Roman"/>
          <w:color w:val="FF0000"/>
          <w:lang w:eastAsia="it-IT"/>
        </w:rPr>
        <w:t>22.19.01 Fabbricazione di suole di gomma e altre parti in gomma per calzature</w:t>
      </w:r>
    </w:p>
    <w:p>
      <w:pPr>
        <w:pStyle w:val="Normal"/>
        <w:spacing w:before="0" w:after="0"/>
        <w:jc w:val="both"/>
        <w:rPr>
          <w:rFonts w:ascii="Times New Roman" w:hAnsi="Times New Roman" w:cs="Times New Roman"/>
          <w:color w:val="FF0000"/>
        </w:rPr>
      </w:pPr>
      <w:r>
        <w:rPr>
          <w:rFonts w:eastAsia="Times New Roman" w:cs="Times New Roman" w:ascii="Times New Roman" w:hAnsi="Times New Roman"/>
          <w:color w:val="FF0000"/>
          <w:lang w:eastAsia="it-IT"/>
        </w:rPr>
        <w:t>22.19.09 Fabbricazione di altri prodotti in gomma nca</w:t>
      </w:r>
    </w:p>
    <w:p>
      <w:pPr>
        <w:pStyle w:val="Normal"/>
        <w:spacing w:lineRule="auto" w:line="240" w:before="0" w:after="0"/>
        <w:rPr>
          <w:rFonts w:ascii="Times New Roman" w:hAnsi="Times New Roman" w:eastAsia="Times New Roman" w:cs="Times New Roman"/>
          <w:color w:val="FF0000"/>
          <w:lang w:eastAsia="it-IT"/>
        </w:rPr>
      </w:pPr>
      <w:r>
        <w:rPr>
          <w:rFonts w:eastAsia="Times New Roman" w:cs="Times New Roman" w:ascii="Times New Roman" w:hAnsi="Times New Roman"/>
          <w:color w:val="FF0000"/>
          <w:lang w:eastAsia="it-IT"/>
        </w:rPr>
      </w:r>
    </w:p>
    <w:p>
      <w:pPr>
        <w:pStyle w:val="Normal"/>
        <w:spacing w:before="0" w:after="0"/>
        <w:jc w:val="both"/>
        <w:rPr>
          <w:rFonts w:ascii="Times New Roman" w:hAnsi="Times New Roman" w:cs="Times New Roman"/>
          <w:color w:val="000000" w:themeColor="text1"/>
        </w:rPr>
      </w:pPr>
      <w:r>
        <w:rPr>
          <w:rFonts w:cs="Times New Roman" w:ascii="Times New Roman" w:hAnsi="Times New Roman"/>
          <w:color w:val="000000" w:themeColor="text1"/>
        </w:rPr>
        <w:t>Espulsione dal gruppo 22.2. dei seguenti codici</w:t>
      </w:r>
    </w:p>
    <w:p>
      <w:pPr>
        <w:pStyle w:val="Normal"/>
        <w:spacing w:lineRule="auto" w:line="240" w:before="0" w:after="0"/>
        <w:rPr>
          <w:rFonts w:ascii="Times New Roman" w:hAnsi="Times New Roman" w:eastAsia="Times New Roman" w:cs="Times New Roman"/>
          <w:color w:val="FF0000"/>
          <w:lang w:eastAsia="it-IT"/>
        </w:rPr>
      </w:pPr>
      <w:r>
        <w:rPr>
          <w:rFonts w:eastAsia="Times New Roman" w:cs="Times New Roman" w:ascii="Times New Roman" w:hAnsi="Times New Roman"/>
          <w:color w:val="FF0000"/>
          <w:lang w:eastAsia="it-IT"/>
        </w:rPr>
        <w:t>22.29.01 Fabbricazione di parti in plastica per calzature</w:t>
      </w:r>
    </w:p>
    <w:p>
      <w:pPr>
        <w:pStyle w:val="Normal"/>
        <w:spacing w:before="0" w:after="0"/>
        <w:jc w:val="both"/>
        <w:rPr>
          <w:rFonts w:ascii="Times New Roman" w:hAnsi="Times New Roman" w:eastAsia="Times New Roman" w:cs="Times New Roman"/>
          <w:color w:val="FF0000"/>
          <w:lang w:eastAsia="it-IT"/>
        </w:rPr>
      </w:pPr>
      <w:r>
        <w:rPr>
          <w:rFonts w:eastAsia="Times New Roman" w:cs="Times New Roman" w:ascii="Times New Roman" w:hAnsi="Times New Roman"/>
          <w:color w:val="FF0000"/>
          <w:lang w:eastAsia="it-IT"/>
        </w:rPr>
        <w:t>22.29.02 Fabbricazione di oggetti per l'ufficio e la scuola in plastica</w:t>
      </w:r>
    </w:p>
    <w:p>
      <w:pPr>
        <w:pStyle w:val="Normal"/>
        <w:spacing w:before="0" w:after="0"/>
        <w:jc w:val="both"/>
        <w:rPr>
          <w:rFonts w:ascii="Times New Roman" w:hAnsi="Times New Roman" w:eastAsia="Times New Roman" w:cs="Times New Roman"/>
          <w:color w:val="FF0000"/>
          <w:lang w:eastAsia="it-IT"/>
        </w:rPr>
      </w:pPr>
      <w:r>
        <w:rPr>
          <w:rFonts w:eastAsia="Times New Roman" w:cs="Times New Roman" w:ascii="Times New Roman" w:hAnsi="Times New Roman"/>
          <w:color w:val="FF0000"/>
          <w:lang w:eastAsia="it-IT"/>
        </w:rPr>
      </w:r>
    </w:p>
    <w:p>
      <w:pPr>
        <w:pStyle w:val="Normal"/>
        <w:spacing w:before="0" w:after="0"/>
        <w:jc w:val="both"/>
        <w:rPr>
          <w:rFonts w:ascii="Times New Roman" w:hAnsi="Times New Roman" w:cs="Times New Roman"/>
          <w:color w:val="000000" w:themeColor="text1"/>
        </w:rPr>
      </w:pPr>
      <w:r>
        <w:rPr>
          <w:rFonts w:cs="Times New Roman" w:ascii="Times New Roman" w:hAnsi="Times New Roman"/>
          <w:color w:val="000000" w:themeColor="text1"/>
        </w:rPr>
        <w:t xml:space="preserve">Espulsione intero gruppo </w:t>
      </w:r>
    </w:p>
    <w:p>
      <w:pPr>
        <w:pStyle w:val="Normal"/>
        <w:spacing w:before="0" w:after="0"/>
        <w:jc w:val="both"/>
        <w:rPr>
          <w:rFonts w:ascii="Times New Roman" w:hAnsi="Times New Roman" w:eastAsia="Times New Roman" w:cs="Times New Roman"/>
          <w:color w:val="FF0000"/>
          <w:lang w:eastAsia="it-IT"/>
        </w:rPr>
      </w:pPr>
      <w:r>
        <w:rPr>
          <w:rFonts w:eastAsia="Times New Roman" w:cs="Times New Roman" w:ascii="Times New Roman" w:hAnsi="Times New Roman"/>
          <w:color w:val="FF0000"/>
          <w:lang w:eastAsia="it-IT"/>
        </w:rPr>
        <w:t>28.3 fabbricazione di macchine per l’agricoltura e la silvicoltura</w:t>
      </w:r>
    </w:p>
    <w:p>
      <w:pPr>
        <w:pStyle w:val="Normal"/>
        <w:spacing w:before="0" w:after="0"/>
        <w:jc w:val="both"/>
        <w:rPr>
          <w:rFonts w:ascii="Times New Roman" w:hAnsi="Times New Roman" w:eastAsia="Times New Roman" w:cs="Times New Roman"/>
          <w:color w:val="FF0000"/>
          <w:lang w:eastAsia="it-IT"/>
        </w:rPr>
      </w:pPr>
      <w:r>
        <w:rPr>
          <w:rFonts w:eastAsia="Times New Roman" w:cs="Times New Roman" w:ascii="Times New Roman" w:hAnsi="Times New Roman"/>
          <w:color w:val="FF0000"/>
          <w:lang w:eastAsia="it-IT"/>
        </w:rPr>
      </w:r>
    </w:p>
    <w:p>
      <w:pPr>
        <w:pStyle w:val="Normal"/>
        <w:spacing w:before="0" w:after="0"/>
        <w:jc w:val="both"/>
        <w:rPr>
          <w:rFonts w:ascii="Times New Roman" w:hAnsi="Times New Roman" w:cs="Times New Roman"/>
          <w:color w:val="000000" w:themeColor="text1"/>
        </w:rPr>
      </w:pPr>
      <w:r>
        <w:rPr>
          <w:rFonts w:cs="Times New Roman" w:ascii="Times New Roman" w:hAnsi="Times New Roman"/>
          <w:color w:val="000000" w:themeColor="text1"/>
        </w:rPr>
        <w:t>Espulsione della classe</w:t>
      </w:r>
    </w:p>
    <w:p>
      <w:pPr>
        <w:pStyle w:val="Normal"/>
        <w:spacing w:before="0" w:after="0"/>
        <w:jc w:val="both"/>
        <w:rPr>
          <w:rFonts w:ascii="Times New Roman" w:hAnsi="Times New Roman" w:eastAsia="Times New Roman" w:cs="Times New Roman"/>
          <w:color w:val="FF0000"/>
          <w:lang w:eastAsia="it-IT"/>
        </w:rPr>
      </w:pPr>
      <w:r>
        <w:rPr>
          <w:rFonts w:eastAsia="Times New Roman" w:cs="Times New Roman" w:ascii="Times New Roman" w:hAnsi="Times New Roman"/>
          <w:color w:val="FF0000"/>
          <w:lang w:eastAsia="it-IT"/>
        </w:rPr>
        <w:t>28.93. (ossia codice 28.93.00) Fabbricazione di macchine per l'industria alimentare, delle bevande e del tabacco (incluse parti e accessori)</w:t>
      </w:r>
    </w:p>
    <w:p>
      <w:pPr>
        <w:pStyle w:val="Normal"/>
        <w:spacing w:lineRule="auto" w:line="240" w:before="0" w:after="0"/>
        <w:rPr>
          <w:rFonts w:ascii="Times New Roman" w:hAnsi="Times New Roman" w:eastAsia="Times New Roman" w:cs="Times New Roman"/>
          <w:color w:val="FF0000"/>
          <w:lang w:eastAsia="it-IT"/>
        </w:rPr>
      </w:pPr>
      <w:r>
        <w:rPr>
          <w:rFonts w:eastAsia="Times New Roman" w:cs="Times New Roman" w:ascii="Times New Roman" w:hAnsi="Times New Roman"/>
          <w:color w:val="FF0000"/>
          <w:lang w:eastAsia="it-IT"/>
        </w:rPr>
      </w:r>
    </w:p>
    <w:p>
      <w:pPr>
        <w:pStyle w:val="Normal"/>
        <w:spacing w:before="0" w:after="0"/>
        <w:jc w:val="both"/>
        <w:rPr>
          <w:rFonts w:ascii="Times New Roman" w:hAnsi="Times New Roman" w:cs="Times New Roman"/>
          <w:color w:val="000000" w:themeColor="text1"/>
        </w:rPr>
      </w:pPr>
      <w:r>
        <w:rPr>
          <w:rFonts w:cs="Times New Roman" w:ascii="Times New Roman" w:hAnsi="Times New Roman"/>
          <w:color w:val="000000" w:themeColor="text1"/>
        </w:rPr>
        <w:t>Espulsione dalla divisione 33 dei seguenti codici e gruppi</w:t>
      </w:r>
    </w:p>
    <w:p>
      <w:pPr>
        <w:pStyle w:val="Normal"/>
        <w:spacing w:lineRule="auto" w:line="240" w:before="0" w:after="0"/>
        <w:rPr>
          <w:rFonts w:ascii="Times New Roman" w:hAnsi="Times New Roman" w:eastAsia="Times New Roman" w:cs="Times New Roman"/>
          <w:color w:val="FF0000"/>
          <w:lang w:eastAsia="it-IT"/>
        </w:rPr>
      </w:pPr>
      <w:r>
        <w:rPr>
          <w:rFonts w:eastAsia="Times New Roman" w:cs="Times New Roman" w:ascii="Times New Roman" w:hAnsi="Times New Roman"/>
          <w:color w:val="FF0000"/>
          <w:lang w:eastAsia="it-IT"/>
        </w:rPr>
        <w:t>33.11.01 Riparazione e manutenzione di stampi, portastampi, sagome, forme per macchine</w:t>
      </w:r>
    </w:p>
    <w:p>
      <w:pPr>
        <w:pStyle w:val="Normal"/>
        <w:spacing w:lineRule="auto" w:line="240" w:before="0" w:after="0"/>
        <w:rPr>
          <w:rFonts w:ascii="Times New Roman" w:hAnsi="Times New Roman" w:eastAsia="Times New Roman" w:cs="Times New Roman"/>
          <w:color w:val="FF0000"/>
          <w:lang w:eastAsia="it-IT"/>
        </w:rPr>
      </w:pPr>
      <w:r>
        <w:rPr>
          <w:rFonts w:eastAsia="Times New Roman" w:cs="Times New Roman" w:ascii="Times New Roman" w:hAnsi="Times New Roman"/>
          <w:color w:val="FF0000"/>
          <w:lang w:eastAsia="it-IT"/>
        </w:rPr>
        <w:t>33.11.02 Riparazione e manutenzione di utensileria ad azionamento manuale</w:t>
      </w:r>
    </w:p>
    <w:p>
      <w:pPr>
        <w:pStyle w:val="Normal"/>
        <w:spacing w:lineRule="auto" w:line="240" w:before="0" w:after="0"/>
        <w:rPr>
          <w:rFonts w:ascii="Times New Roman" w:hAnsi="Times New Roman" w:eastAsia="Times New Roman" w:cs="Times New Roman"/>
          <w:color w:val="FF0000"/>
          <w:lang w:eastAsia="it-IT"/>
        </w:rPr>
      </w:pPr>
      <w:r>
        <w:rPr>
          <w:rFonts w:eastAsia="Times New Roman" w:cs="Times New Roman" w:ascii="Times New Roman" w:hAnsi="Times New Roman"/>
          <w:color w:val="FF0000"/>
          <w:lang w:eastAsia="it-IT"/>
        </w:rPr>
        <w:t>33.11.03 Riparazione e manutenzione di armi, sistemi d'arma e munizioni</w:t>
      </w:r>
    </w:p>
    <w:p>
      <w:pPr>
        <w:pStyle w:val="Normal"/>
        <w:spacing w:lineRule="auto" w:line="240" w:before="0" w:after="0"/>
        <w:rPr>
          <w:rFonts w:ascii="Times New Roman" w:hAnsi="Times New Roman" w:eastAsia="Times New Roman" w:cs="Times New Roman"/>
          <w:color w:val="FF0000"/>
          <w:lang w:eastAsia="it-IT"/>
        </w:rPr>
      </w:pPr>
      <w:r>
        <w:rPr>
          <w:rFonts w:eastAsia="Times New Roman" w:cs="Times New Roman" w:ascii="Times New Roman" w:hAnsi="Times New Roman"/>
          <w:color w:val="FF0000"/>
          <w:lang w:eastAsia="it-IT"/>
        </w:rPr>
        <w:t>33.11.04 Riparazione e manutenzione di casseforti, forzieri, porte metalliche blindate</w:t>
      </w:r>
    </w:p>
    <w:p>
      <w:pPr>
        <w:pStyle w:val="Normal"/>
        <w:spacing w:lineRule="auto" w:line="240" w:before="0" w:after="0"/>
        <w:rPr>
          <w:rFonts w:ascii="Times New Roman" w:hAnsi="Times New Roman" w:eastAsia="Times New Roman" w:cs="Times New Roman"/>
          <w:color w:val="FF0000"/>
          <w:lang w:eastAsia="it-IT"/>
        </w:rPr>
      </w:pPr>
      <w:r>
        <w:rPr>
          <w:rFonts w:eastAsia="Times New Roman" w:cs="Times New Roman" w:ascii="Times New Roman" w:hAnsi="Times New Roman"/>
          <w:color w:val="FF0000"/>
          <w:lang w:eastAsia="it-IT"/>
        </w:rPr>
        <w:t>33.11.05 Riparazione e manutenzione di armi bianche</w:t>
      </w:r>
    </w:p>
    <w:p>
      <w:pPr>
        <w:pStyle w:val="Normal"/>
        <w:spacing w:lineRule="auto" w:line="240" w:before="0" w:after="0"/>
        <w:rPr>
          <w:rFonts w:ascii="Times New Roman" w:hAnsi="Times New Roman" w:eastAsia="Times New Roman" w:cs="Times New Roman"/>
          <w:color w:val="FF0000"/>
          <w:lang w:eastAsia="it-IT"/>
        </w:rPr>
      </w:pPr>
      <w:r>
        <w:rPr>
          <w:rFonts w:eastAsia="Times New Roman" w:cs="Times New Roman" w:ascii="Times New Roman" w:hAnsi="Times New Roman"/>
          <w:color w:val="FF0000"/>
          <w:lang w:eastAsia="it-IT"/>
        </w:rPr>
        <w:t>33.11.07 Riparazione e manutenzione di carrelli per la spesa</w:t>
      </w:r>
    </w:p>
    <w:p>
      <w:pPr>
        <w:pStyle w:val="Normal"/>
        <w:spacing w:lineRule="auto" w:line="240" w:before="0" w:after="0"/>
        <w:rPr>
          <w:rFonts w:ascii="Times New Roman" w:hAnsi="Times New Roman" w:eastAsia="Times New Roman" w:cs="Times New Roman"/>
          <w:color w:val="FF0000"/>
          <w:lang w:eastAsia="it-IT"/>
        </w:rPr>
      </w:pPr>
      <w:r>
        <w:rPr>
          <w:rFonts w:eastAsia="Times New Roman" w:cs="Times New Roman" w:ascii="Times New Roman" w:hAnsi="Times New Roman"/>
          <w:color w:val="FF0000"/>
          <w:lang w:eastAsia="it-IT"/>
        </w:rPr>
        <w:t>33.11.09 Riparazione e manutenzione di altri prodotti in metallo</w:t>
      </w:r>
    </w:p>
    <w:p>
      <w:pPr>
        <w:pStyle w:val="Normal"/>
        <w:spacing w:lineRule="auto" w:line="240" w:before="0" w:after="0"/>
        <w:rPr>
          <w:rFonts w:ascii="Times New Roman" w:hAnsi="Times New Roman" w:eastAsia="Times New Roman" w:cs="Times New Roman"/>
          <w:color w:val="FF0000"/>
          <w:lang w:eastAsia="it-IT"/>
        </w:rPr>
      </w:pPr>
      <w:r>
        <w:rPr>
          <w:rFonts w:eastAsia="Times New Roman" w:cs="Times New Roman" w:ascii="Times New Roman" w:hAnsi="Times New Roman"/>
          <w:color w:val="FF0000"/>
          <w:lang w:eastAsia="it-IT"/>
        </w:rPr>
        <w:t>33.12.92 Riparazione e manutenzione di giostre, altalene, padiglioni da tiro al bersaglio ed altre attrezzature per parchi di divertimento</w:t>
      </w:r>
    </w:p>
    <w:p>
      <w:pPr>
        <w:pStyle w:val="Normal"/>
        <w:spacing w:lineRule="auto" w:line="240" w:before="0" w:after="0"/>
        <w:rPr>
          <w:rFonts w:ascii="Times New Roman" w:hAnsi="Times New Roman" w:eastAsia="Times New Roman" w:cs="Times New Roman"/>
          <w:color w:val="FF0000"/>
          <w:lang w:eastAsia="it-IT"/>
        </w:rPr>
      </w:pPr>
      <w:r>
        <w:rPr>
          <w:rFonts w:eastAsia="Times New Roman" w:cs="Times New Roman" w:ascii="Times New Roman" w:hAnsi="Times New Roman"/>
          <w:color w:val="FF0000"/>
          <w:lang w:eastAsia="it-IT"/>
        </w:rPr>
        <w:t xml:space="preserve">33.16 (ossia 33.16.00) Riparazione e manutenzione di aeromobili e di veicoli spaziali </w:t>
      </w:r>
    </w:p>
    <w:p>
      <w:pPr>
        <w:pStyle w:val="Normal"/>
        <w:spacing w:before="0" w:after="0"/>
        <w:jc w:val="both"/>
        <w:rPr>
          <w:rFonts w:ascii="Times New Roman" w:hAnsi="Times New Roman" w:eastAsia="Times New Roman" w:cs="Times New Roman"/>
          <w:color w:val="FF0000"/>
          <w:lang w:eastAsia="it-IT"/>
        </w:rPr>
      </w:pPr>
      <w:r>
        <w:rPr>
          <w:rFonts w:eastAsia="Times New Roman" w:cs="Times New Roman" w:ascii="Times New Roman" w:hAnsi="Times New Roman"/>
          <w:color w:val="FF0000"/>
          <w:lang w:eastAsia="it-IT"/>
        </w:rPr>
        <w:t>33.17 (ossia 33.16.00) Riparazione e manutenzione di materiale rotabile ferroviario, tranviario, filoviario e per metropolitane (esclusi i loro motori)</w:t>
      </w:r>
    </w:p>
    <w:p>
      <w:pPr>
        <w:pStyle w:val="Normal"/>
        <w:spacing w:lineRule="auto" w:line="240" w:before="0" w:after="0"/>
        <w:rPr>
          <w:rFonts w:ascii="Times New Roman" w:hAnsi="Times New Roman" w:eastAsia="Times New Roman" w:cs="Times New Roman"/>
          <w:color w:val="FF0000"/>
          <w:lang w:eastAsia="it-IT"/>
        </w:rPr>
      </w:pPr>
      <w:r>
        <w:rPr>
          <w:rFonts w:eastAsia="Times New Roman" w:cs="Times New Roman" w:ascii="Times New Roman" w:hAnsi="Times New Roman"/>
          <w:color w:val="FF0000"/>
          <w:lang w:eastAsia="it-IT"/>
        </w:rPr>
      </w:r>
    </w:p>
    <w:p>
      <w:pPr>
        <w:pStyle w:val="Normal"/>
        <w:spacing w:before="0" w:after="0"/>
        <w:jc w:val="both"/>
        <w:rPr>
          <w:rFonts w:ascii="Times New Roman" w:hAnsi="Times New Roman" w:cs="Times New Roman"/>
          <w:color w:val="000000" w:themeColor="text1"/>
        </w:rPr>
      </w:pPr>
      <w:r>
        <w:rPr>
          <w:rFonts w:cs="Times New Roman" w:ascii="Times New Roman" w:hAnsi="Times New Roman"/>
          <w:color w:val="000000" w:themeColor="text1"/>
        </w:rPr>
        <w:t>Espulsione dalla divisione 42 (ingegneria civile) dei seguenti codici</w:t>
      </w:r>
    </w:p>
    <w:p>
      <w:pPr>
        <w:pStyle w:val="Normal"/>
        <w:spacing w:lineRule="auto" w:line="240" w:before="0" w:after="0"/>
        <w:rPr>
          <w:rFonts w:ascii="Times New Roman" w:hAnsi="Times New Roman" w:eastAsia="Times New Roman" w:cs="Times New Roman"/>
          <w:color w:val="FF0000"/>
          <w:lang w:eastAsia="it-IT"/>
        </w:rPr>
      </w:pPr>
      <w:r>
        <w:rPr>
          <w:rFonts w:eastAsia="Times New Roman" w:cs="Times New Roman" w:ascii="Times New Roman" w:hAnsi="Times New Roman"/>
          <w:color w:val="FF0000"/>
          <w:lang w:eastAsia="it-IT"/>
        </w:rPr>
        <w:t>42.91.00 Costruzione di opere idrauliche</w:t>
      </w:r>
    </w:p>
    <w:p>
      <w:pPr>
        <w:pStyle w:val="Normal"/>
        <w:spacing w:before="0" w:after="0"/>
        <w:jc w:val="both"/>
        <w:rPr>
          <w:rFonts w:ascii="Times New Roman" w:hAnsi="Times New Roman" w:cs="Times New Roman"/>
          <w:color w:val="FF0000"/>
        </w:rPr>
      </w:pPr>
      <w:r>
        <w:rPr>
          <w:rFonts w:cs="Times New Roman" w:ascii="Times New Roman" w:hAnsi="Times New Roman"/>
          <w:color w:val="FF0000"/>
        </w:rPr>
        <w:t>42.99.09 Altre attività di costruzione di altre opere di ingegneria civile nca</w:t>
      </w:r>
    </w:p>
    <w:p>
      <w:pPr>
        <w:pStyle w:val="Normal"/>
        <w:spacing w:before="0" w:after="0"/>
        <w:jc w:val="both"/>
        <w:rPr>
          <w:rFonts w:ascii="Times New Roman" w:hAnsi="Times New Roman" w:cs="Times New Roman"/>
          <w:color w:val="FF0000"/>
        </w:rPr>
      </w:pPr>
      <w:r>
        <w:rPr>
          <w:rFonts w:cs="Times New Roman" w:ascii="Times New Roman" w:hAnsi="Times New Roman"/>
          <w:color w:val="FF0000"/>
          <w:shd w:fill="FFFF00" w:val="clear"/>
        </w:rPr>
        <w:t>42.99.10 (N.B. NON ESISTE MA SI RITIENE VOLESSE ESSERE ESPUNTO IL CODICE 42.99.01 Lottizzazione dei terreni connessa con l’urbanizzazione”</w:t>
      </w:r>
      <w:r>
        <w:rPr>
          <w:rFonts w:cs="Times New Roman" w:ascii="Times New Roman" w:hAnsi="Times New Roman"/>
          <w:color w:val="FF0000"/>
        </w:rPr>
        <w:t>)</w:t>
      </w:r>
    </w:p>
    <w:p>
      <w:pPr>
        <w:pStyle w:val="Normal"/>
        <w:spacing w:before="0" w:after="0"/>
        <w:jc w:val="both"/>
        <w:rPr>
          <w:rFonts w:ascii="Times New Roman" w:hAnsi="Times New Roman" w:cs="Times New Roman"/>
          <w:color w:val="FF0000"/>
        </w:rPr>
      </w:pPr>
      <w:r>
        <w:rPr>
          <w:rFonts w:cs="Times New Roman" w:ascii="Times New Roman" w:hAnsi="Times New Roman"/>
          <w:color w:val="FF0000"/>
        </w:rPr>
      </w:r>
    </w:p>
    <w:p>
      <w:pPr>
        <w:pStyle w:val="Normal"/>
        <w:spacing w:before="0" w:after="0"/>
        <w:jc w:val="both"/>
        <w:rPr>
          <w:rFonts w:ascii="Times New Roman" w:hAnsi="Times New Roman" w:cs="Times New Roman"/>
          <w:color w:val="000000" w:themeColor="text1"/>
        </w:rPr>
      </w:pPr>
      <w:r>
        <w:rPr>
          <w:rFonts w:cs="Times New Roman" w:ascii="Times New Roman" w:hAnsi="Times New Roman"/>
          <w:color w:val="000000" w:themeColor="text1"/>
        </w:rPr>
        <w:t>Espulsione del seguente codice</w:t>
      </w:r>
    </w:p>
    <w:p>
      <w:pPr>
        <w:pStyle w:val="Normal"/>
        <w:spacing w:before="0" w:after="0"/>
        <w:jc w:val="both"/>
        <w:rPr>
          <w:rFonts w:ascii="Times New Roman" w:hAnsi="Times New Roman" w:cs="Times New Roman"/>
          <w:color w:val="FF0000"/>
        </w:rPr>
      </w:pPr>
      <w:r>
        <w:rPr>
          <w:rFonts w:cs="Times New Roman" w:ascii="Times New Roman" w:hAnsi="Times New Roman"/>
          <w:color w:val="FF0000"/>
        </w:rPr>
        <w:t>46.69.19 Commercio all'ingrosso di altri mezzi ed attrezzature di trasporto</w:t>
      </w:r>
    </w:p>
    <w:p>
      <w:pPr>
        <w:pStyle w:val="Normal"/>
        <w:spacing w:before="0" w:after="0"/>
        <w:jc w:val="both"/>
        <w:rPr>
          <w:rFonts w:ascii="Times New Roman" w:hAnsi="Times New Roman" w:cs="Times New Roman"/>
        </w:rPr>
      </w:pPr>
      <w:r>
        <w:rPr>
          <w:rFonts w:cs="Times New Roman" w:ascii="Times New Roman" w:hAnsi="Times New Roman"/>
        </w:rPr>
      </w:r>
    </w:p>
    <w:p>
      <w:pPr>
        <w:pStyle w:val="Normal"/>
        <w:spacing w:before="0" w:after="0"/>
        <w:jc w:val="both"/>
        <w:rPr>
          <w:rFonts w:ascii="Times New Roman" w:hAnsi="Times New Roman" w:cs="Times New Roman"/>
          <w:b/>
          <w:b/>
          <w:bCs/>
        </w:rPr>
      </w:pPr>
      <w:r>
        <w:rPr>
          <w:rFonts w:cs="Times New Roman" w:ascii="Times New Roman" w:hAnsi="Times New Roman"/>
          <w:b/>
          <w:bCs/>
        </w:rPr>
        <w:t xml:space="preserve">2) ATTIVITÀ (PRECEDENTEMENTE PREVISTE NEL DPCM 22/3/2020) PARZIALMENTE SOSPESE DAL NUOVO D.M. (SHUTDOWN ENTRO IL 28 MARZO) </w:t>
      </w:r>
    </w:p>
    <w:p>
      <w:pPr>
        <w:pStyle w:val="Normal"/>
        <w:spacing w:before="0" w:after="0"/>
        <w:jc w:val="both"/>
        <w:rPr>
          <w:rFonts w:ascii="Times New Roman" w:hAnsi="Times New Roman" w:cs="Times New Roman"/>
        </w:rPr>
      </w:pPr>
      <w:r>
        <w:rPr>
          <w:rFonts w:cs="Times New Roman" w:ascii="Times New Roman" w:hAnsi="Times New Roman"/>
        </w:rPr>
      </w:r>
    </w:p>
    <w:p>
      <w:pPr>
        <w:pStyle w:val="Normal"/>
        <w:spacing w:before="0" w:after="0"/>
        <w:jc w:val="both"/>
        <w:rPr>
          <w:rFonts w:ascii="Times New Roman" w:hAnsi="Times New Roman" w:cs="Times New Roman"/>
        </w:rPr>
      </w:pPr>
      <w:r>
        <w:rPr>
          <w:rFonts w:cs="Times New Roman" w:ascii="Times New Roman" w:hAnsi="Times New Roman"/>
        </w:rPr>
        <w:t>82.20 Attività dei call center (</w:t>
      </w:r>
      <w:r>
        <w:rPr>
          <w:rFonts w:cs="Times New Roman" w:ascii="Times New Roman" w:hAnsi="Times New Roman"/>
          <w:sz w:val="14"/>
          <w:szCs w:val="14"/>
        </w:rPr>
        <w:t>2</w:t>
      </w:r>
      <w:r>
        <w:rPr>
          <w:rFonts w:cs="Times New Roman" w:ascii="Times New Roman" w:hAnsi="Times New Roman"/>
        </w:rPr>
        <w:t>)</w:t>
      </w:r>
    </w:p>
    <w:p>
      <w:pPr>
        <w:pStyle w:val="Normal"/>
        <w:spacing w:lineRule="auto" w:line="240" w:before="0" w:after="0"/>
        <w:rPr>
          <w:rFonts w:ascii="Times New Roman" w:hAnsi="Times New Roman" w:cs="Times New Roman"/>
          <w:i/>
          <w:i/>
          <w:iCs/>
        </w:rPr>
      </w:pPr>
      <w:r>
        <w:rPr>
          <w:rFonts w:cs="Times New Roman" w:ascii="Times New Roman" w:hAnsi="Times New Roman"/>
          <w:b/>
          <w:bCs/>
          <w:i/>
          <w:iCs/>
          <w:sz w:val="16"/>
          <w:szCs w:val="16"/>
        </w:rPr>
        <w:t>(2)</w:t>
      </w:r>
      <w:r>
        <w:rPr>
          <w:rFonts w:cs="Times New Roman" w:ascii="Times New Roman" w:hAnsi="Times New Roman"/>
          <w:i/>
          <w:iCs/>
          <w:sz w:val="14"/>
          <w:szCs w:val="14"/>
        </w:rPr>
        <w:t xml:space="preserve">. </w:t>
      </w:r>
      <w:r>
        <w:rPr>
          <w:rFonts w:cs="Times New Roman" w:ascii="Times New Roman" w:hAnsi="Times New Roman"/>
          <w:i/>
          <w:iCs/>
        </w:rPr>
        <w:t>Con l’esclusione delle attività in uscita (outbound) e dei servizi telefonici a carattere ricreativo. I call</w:t>
      </w:r>
    </w:p>
    <w:p>
      <w:pPr>
        <w:pStyle w:val="Normal"/>
        <w:spacing w:lineRule="auto" w:line="240" w:before="0" w:after="0"/>
        <w:rPr>
          <w:rFonts w:ascii="Times New Roman" w:hAnsi="Times New Roman" w:cs="Times New Roman"/>
          <w:i/>
          <w:i/>
          <w:iCs/>
        </w:rPr>
      </w:pPr>
      <w:r>
        <w:rPr>
          <w:rFonts w:cs="Times New Roman" w:ascii="Times New Roman" w:hAnsi="Times New Roman"/>
          <w:i/>
          <w:iCs/>
        </w:rPr>
        <w:t>center in entrata (inbound) possono operare in relazione a contratti stipulati con soggetti che svolgono</w:t>
      </w:r>
    </w:p>
    <w:p>
      <w:pPr>
        <w:pStyle w:val="Normal"/>
        <w:spacing w:before="0" w:after="0"/>
        <w:jc w:val="both"/>
        <w:rPr>
          <w:rFonts w:ascii="Times New Roman" w:hAnsi="Times New Roman" w:cs="Times New Roman"/>
          <w:i/>
          <w:i/>
          <w:iCs/>
        </w:rPr>
      </w:pPr>
      <w:r>
        <w:rPr>
          <w:rFonts w:cs="Times New Roman" w:ascii="Times New Roman" w:hAnsi="Times New Roman"/>
          <w:i/>
          <w:iCs/>
        </w:rPr>
        <w:t>attività economiche di cui agli allegati 1 e 2 del DPCM di data 11 marzo 2020 e del presente allegato 1.</w:t>
      </w:r>
    </w:p>
    <w:p>
      <w:pPr>
        <w:pStyle w:val="Normal"/>
        <w:spacing w:before="0" w:after="0"/>
        <w:jc w:val="both"/>
        <w:rPr>
          <w:rFonts w:ascii="Times New Roman" w:hAnsi="Times New Roman" w:cs="Times New Roman"/>
        </w:rPr>
      </w:pPr>
      <w:r>
        <w:rPr>
          <w:rFonts w:cs="Times New Roman" w:ascii="Times New Roman" w:hAnsi="Times New Roman"/>
        </w:rPr>
      </w:r>
    </w:p>
    <w:p>
      <w:pPr>
        <w:pStyle w:val="Normal"/>
        <w:spacing w:before="0" w:after="0"/>
        <w:jc w:val="both"/>
        <w:rPr>
          <w:rFonts w:ascii="Times New Roman" w:hAnsi="Times New Roman" w:cs="Times New Roman"/>
        </w:rPr>
      </w:pPr>
      <w:r>
        <w:rPr>
          <w:rFonts w:cs="Times New Roman" w:ascii="Times New Roman" w:hAnsi="Times New Roman"/>
          <w:b/>
          <w:bCs/>
        </w:rPr>
        <w:t>3) NUOVE ATTIVITÀ INTRODOTTE CON IL DM (NON SOSPESE CHE POSSONO PROSEGUIRE)</w:t>
      </w:r>
    </w:p>
    <w:p>
      <w:pPr>
        <w:pStyle w:val="Normal"/>
        <w:spacing w:before="0" w:after="0"/>
        <w:jc w:val="both"/>
        <w:rPr>
          <w:rFonts w:ascii="Times New Roman" w:hAnsi="Times New Roman" w:cs="Times New Roman"/>
        </w:rPr>
      </w:pPr>
      <w:r>
        <w:rPr>
          <w:rFonts w:cs="Times New Roman" w:ascii="Times New Roman" w:hAnsi="Times New Roman"/>
        </w:rPr>
      </w:r>
    </w:p>
    <w:p>
      <w:pPr>
        <w:pStyle w:val="Normal"/>
        <w:spacing w:before="0" w:after="0"/>
        <w:jc w:val="both"/>
        <w:rPr>
          <w:rFonts w:ascii="Times New Roman" w:hAnsi="Times New Roman" w:cs="Times New Roman"/>
        </w:rPr>
      </w:pPr>
      <w:r>
        <w:rPr>
          <w:rFonts w:cs="Times New Roman" w:ascii="Times New Roman" w:hAnsi="Times New Roman"/>
        </w:rPr>
        <w:t>16.24 Fabbricazione di imballaggi in legno</w:t>
      </w:r>
    </w:p>
    <w:p>
      <w:pPr>
        <w:pStyle w:val="Normal"/>
        <w:spacing w:before="0" w:after="0"/>
        <w:jc w:val="both"/>
        <w:rPr>
          <w:rFonts w:ascii="Times New Roman" w:hAnsi="Times New Roman" w:cs="Times New Roman"/>
        </w:rPr>
      </w:pPr>
      <w:r>
        <w:rPr>
          <w:rFonts w:cs="Times New Roman" w:ascii="Times New Roman" w:hAnsi="Times New Roman"/>
        </w:rPr>
        <w:t>23.13 Fabbricazione di vetro cavo</w:t>
      </w:r>
    </w:p>
    <w:p>
      <w:pPr>
        <w:pStyle w:val="Normal"/>
        <w:spacing w:before="0" w:after="0"/>
        <w:jc w:val="both"/>
        <w:rPr>
          <w:rFonts w:ascii="Times New Roman" w:hAnsi="Times New Roman" w:cs="Times New Roman"/>
        </w:rPr>
      </w:pPr>
      <w:r>
        <w:rPr>
          <w:rFonts w:cs="Times New Roman" w:ascii="Times New Roman" w:hAnsi="Times New Roman"/>
        </w:rPr>
        <w:t>25.21 Fabbricazione di radiatori e contenitori in metallo per caldaie per il riscaldamento centrale</w:t>
      </w:r>
    </w:p>
    <w:p>
      <w:pPr>
        <w:pStyle w:val="Normal"/>
        <w:spacing w:before="0" w:after="0"/>
        <w:jc w:val="both"/>
        <w:rPr>
          <w:rFonts w:ascii="Times New Roman" w:hAnsi="Times New Roman" w:cs="Times New Roman"/>
        </w:rPr>
      </w:pPr>
      <w:r>
        <w:rPr>
          <w:rFonts w:cs="Times New Roman" w:ascii="Times New Roman" w:hAnsi="Times New Roman"/>
        </w:rPr>
        <w:t>25.92 Fabbricazione di imballaggi leggeri in metallo</w:t>
      </w:r>
    </w:p>
    <w:p>
      <w:pPr>
        <w:pStyle w:val="Normal"/>
        <w:spacing w:before="0" w:after="0"/>
        <w:jc w:val="both"/>
        <w:rPr>
          <w:rFonts w:ascii="Times New Roman" w:hAnsi="Times New Roman" w:cs="Times New Roman"/>
        </w:rPr>
      </w:pPr>
      <w:r>
        <w:rPr>
          <w:rFonts w:cs="Times New Roman" w:ascii="Times New Roman" w:hAnsi="Times New Roman"/>
        </w:rPr>
        <w:t>27.02 Fabbricazione di batterie di pile e accumulatori elettrici</w:t>
      </w:r>
    </w:p>
    <w:p>
      <w:pPr>
        <w:pStyle w:val="Normal"/>
        <w:spacing w:before="0" w:after="0"/>
        <w:jc w:val="both"/>
        <w:rPr>
          <w:rFonts w:ascii="Times New Roman" w:hAnsi="Times New Roman" w:cs="Times New Roman"/>
        </w:rPr>
      </w:pPr>
      <w:r>
        <w:rPr>
          <w:rFonts w:cs="Times New Roman" w:ascii="Times New Roman" w:hAnsi="Times New Roman"/>
        </w:rPr>
        <w:t>28.29.30 Fabbricazione di macchine automatiche per la dosatura, la confezione e per l'imballaggio (incluse parti e accessori)</w:t>
      </w:r>
    </w:p>
    <w:p>
      <w:pPr>
        <w:pStyle w:val="Normal"/>
        <w:spacing w:lineRule="auto" w:line="240" w:before="0" w:after="0"/>
        <w:rPr>
          <w:rFonts w:ascii="Times New Roman" w:hAnsi="Times New Roman" w:cs="Times New Roman"/>
        </w:rPr>
      </w:pPr>
      <w:r>
        <w:rPr>
          <w:rFonts w:cs="Times New Roman" w:ascii="Times New Roman" w:hAnsi="Times New Roman"/>
        </w:rPr>
        <w:t>78.2 Attività delle agenzie di lavoro temporaneo (interinale) (1)</w:t>
      </w:r>
    </w:p>
    <w:p>
      <w:pPr>
        <w:pStyle w:val="Normal"/>
        <w:spacing w:lineRule="auto" w:line="240" w:before="0" w:after="0"/>
        <w:rPr>
          <w:rFonts w:ascii="Times New Roman" w:hAnsi="Times New Roman" w:cs="Times New Roman"/>
          <w:i/>
          <w:i/>
          <w:iCs/>
        </w:rPr>
      </w:pPr>
      <w:r>
        <w:rPr>
          <w:rFonts w:cs="Times New Roman" w:ascii="Times New Roman" w:hAnsi="Times New Roman"/>
          <w:i/>
          <w:iCs/>
        </w:rPr>
        <w:t>(1) Esclusivamente in relazione alle attività di cui agli allegati 1 e 2 del DPCM di data 11 marzo 2020 e del presente allegato 1.</w:t>
      </w:r>
    </w:p>
    <w:p>
      <w:pPr>
        <w:pStyle w:val="Normal"/>
        <w:spacing w:before="0" w:after="0"/>
        <w:jc w:val="both"/>
        <w:rPr>
          <w:rFonts w:ascii="Times New Roman" w:hAnsi="Times New Roman" w:cs="Times New Roman"/>
        </w:rPr>
      </w:pPr>
      <w:r>
        <w:rPr>
          <w:rFonts w:cs="Times New Roman" w:ascii="Times New Roman" w:hAnsi="Times New Roman"/>
        </w:rPr>
        <w:t>82.99.99 Altri servizi di sostegno alle imprese (3)</w:t>
      </w:r>
    </w:p>
    <w:p>
      <w:pPr>
        <w:pStyle w:val="Normal"/>
        <w:spacing w:lineRule="auto" w:line="240" w:before="0" w:after="0"/>
        <w:rPr>
          <w:rFonts w:ascii="Times New Roman" w:hAnsi="Times New Roman" w:cs="Times New Roman"/>
          <w:i/>
          <w:i/>
          <w:iCs/>
        </w:rPr>
      </w:pPr>
      <w:r>
        <w:rPr>
          <w:rFonts w:cs="Times New Roman" w:ascii="Times New Roman" w:hAnsi="Times New Roman"/>
          <w:i/>
          <w:iCs/>
        </w:rPr>
        <w:t>(3) Esclusivamente per le consegne a domicilio.</w:t>
      </w:r>
    </w:p>
    <w:p>
      <w:pPr>
        <w:pStyle w:val="Normal"/>
        <w:jc w:val="both"/>
        <w:rPr>
          <w:rFonts w:ascii="Times New Roman" w:hAnsi="Times New Roman" w:cs="Times New Roman"/>
        </w:rPr>
      </w:pPr>
      <w:r>
        <w:rPr>
          <w:rFonts w:cs="Times New Roman" w:ascii="Times New Roman" w:hAnsi="Times New Roman"/>
        </w:rPr>
      </w:r>
    </w:p>
    <w:p>
      <w:pPr>
        <w:pStyle w:val="Normal"/>
        <w:jc w:val="both"/>
        <w:rPr>
          <w:rFonts w:ascii="Times New Roman" w:hAnsi="Times New Roman" w:cs="Times New Roman"/>
        </w:rPr>
      </w:pPr>
      <w:r>
        <w:rPr>
          <w:rFonts w:cs="Times New Roman" w:ascii="Times New Roman" w:hAnsi="Times New Roman"/>
        </w:rPr>
      </w:r>
      <w:r>
        <w:br w:type="page"/>
      </w:r>
    </w:p>
    <w:p>
      <w:pPr>
        <w:pStyle w:val="Normal"/>
        <w:jc w:val="both"/>
        <w:rPr>
          <w:rFonts w:ascii="Times New Roman" w:hAnsi="Times New Roman" w:cs="Times New Roman"/>
        </w:rPr>
      </w:pPr>
      <w:r>
        <w:rPr>
          <w:rFonts w:cs="Times New Roman" w:ascii="Times New Roman" w:hAnsi="Times New Roman"/>
        </w:rPr>
      </w:r>
    </w:p>
    <w:p>
      <w:pPr>
        <w:pStyle w:val="Normal"/>
        <w:shd w:val="clear" w:color="auto" w:fill="E7E6E6" w:themeFill="background2"/>
        <w:jc w:val="center"/>
        <w:rPr>
          <w:rFonts w:ascii="Times New Roman" w:hAnsi="Times New Roman" w:cs="Times New Roman"/>
        </w:rPr>
      </w:pPr>
      <w:r>
        <w:rPr>
          <w:rFonts w:cs="Times New Roman" w:ascii="Times New Roman" w:hAnsi="Times New Roman"/>
          <w:b/>
          <w:bCs/>
        </w:rPr>
        <w:t>ALLEGATO 1 DEL DPCM 22/3/2020 MODIFICATO DAL DM 25/3/2020</w:t>
      </w:r>
    </w:p>
    <w:p>
      <w:pPr>
        <w:pStyle w:val="Normal"/>
        <w:jc w:val="both"/>
        <w:rPr>
          <w:rFonts w:ascii="Times New Roman" w:hAnsi="Times New Roman" w:cs="Times New Roman"/>
        </w:rPr>
      </w:pPr>
      <w:r>
        <w:rPr>
          <w:rFonts w:cs="Times New Roman" w:ascii="Times New Roman" w:hAnsi="Times New Roman"/>
        </w:rPr>
      </w:r>
    </w:p>
    <w:p>
      <w:pPr>
        <w:pStyle w:val="Normal"/>
        <w:jc w:val="both"/>
        <w:rPr>
          <w:rFonts w:ascii="Times New Roman" w:hAnsi="Times New Roman" w:cs="Times New Roman"/>
        </w:rPr>
      </w:pPr>
      <w:r>
        <w:rPr/>
        <w:drawing>
          <wp:inline distT="0" distB="0" distL="0" distR="0">
            <wp:extent cx="6120130" cy="6489700"/>
            <wp:effectExtent l="0" t="0" r="0" b="0"/>
            <wp:docPr id="1" name="Immagin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
                    <pic:cNvPicPr>
                      <a:picLocks noChangeAspect="1" noChangeArrowheads="1"/>
                    </pic:cNvPicPr>
                  </pic:nvPicPr>
                  <pic:blipFill>
                    <a:blip r:embed="rId5"/>
                    <a:stretch>
                      <a:fillRect/>
                    </a:stretch>
                  </pic:blipFill>
                  <pic:spPr bwMode="auto">
                    <a:xfrm>
                      <a:off x="0" y="0"/>
                      <a:ext cx="6120130" cy="6489700"/>
                    </a:xfrm>
                    <a:prstGeom prst="rect">
                      <a:avLst/>
                    </a:prstGeom>
                    <a:noFill/>
                    <a:ln w="9525">
                      <a:noFill/>
                      <a:miter lim="800000"/>
                      <a:headEnd/>
                      <a:tailEnd/>
                    </a:ln>
                  </pic:spPr>
                </pic:pic>
              </a:graphicData>
            </a:graphic>
          </wp:inline>
        </w:drawing>
      </w:r>
    </w:p>
    <w:p>
      <w:pPr>
        <w:pStyle w:val="Normal"/>
        <w:jc w:val="both"/>
        <w:rPr>
          <w:rFonts w:ascii="Times New Roman" w:hAnsi="Times New Roman" w:cs="Times New Roman"/>
        </w:rPr>
      </w:pPr>
      <w:r>
        <w:rPr>
          <w:rFonts w:cs="Times New Roman" w:ascii="Times New Roman" w:hAnsi="Times New Roman"/>
        </w:rPr>
      </w:r>
    </w:p>
    <w:p>
      <w:pPr>
        <w:pStyle w:val="Normal"/>
        <w:jc w:val="both"/>
        <w:rPr>
          <w:rFonts w:ascii="Times New Roman" w:hAnsi="Times New Roman" w:cs="Times New Roman"/>
        </w:rPr>
      </w:pPr>
      <w:r>
        <w:rPr>
          <w:rFonts w:cs="Times New Roman" w:ascii="Times New Roman" w:hAnsi="Times New Roman"/>
        </w:rPr>
      </w:r>
    </w:p>
    <w:p>
      <w:pPr>
        <w:pStyle w:val="Normal"/>
        <w:jc w:val="both"/>
        <w:rPr>
          <w:rFonts w:ascii="Times New Roman" w:hAnsi="Times New Roman" w:cs="Times New Roman"/>
        </w:rPr>
      </w:pPr>
      <w:r>
        <w:rPr/>
        <w:drawing>
          <wp:inline distT="0" distB="0" distL="0" distR="0">
            <wp:extent cx="6120130" cy="7943850"/>
            <wp:effectExtent l="0" t="0" r="0" b="0"/>
            <wp:docPr id="2" name="Immagin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descr=""/>
                    <pic:cNvPicPr>
                      <a:picLocks noChangeAspect="1" noChangeArrowheads="1"/>
                    </pic:cNvPicPr>
                  </pic:nvPicPr>
                  <pic:blipFill>
                    <a:blip r:embed="rId6"/>
                    <a:stretch>
                      <a:fillRect/>
                    </a:stretch>
                  </pic:blipFill>
                  <pic:spPr bwMode="auto">
                    <a:xfrm>
                      <a:off x="0" y="0"/>
                      <a:ext cx="6120130" cy="7943850"/>
                    </a:xfrm>
                    <a:prstGeom prst="rect">
                      <a:avLst/>
                    </a:prstGeom>
                    <a:noFill/>
                    <a:ln w="9525">
                      <a:noFill/>
                      <a:miter lim="800000"/>
                      <a:headEnd/>
                      <a:tailEnd/>
                    </a:ln>
                  </pic:spPr>
                </pic:pic>
              </a:graphicData>
            </a:graphic>
          </wp:inline>
        </w:drawing>
      </w:r>
    </w:p>
    <w:p>
      <w:pPr>
        <w:pStyle w:val="Normal"/>
        <w:jc w:val="both"/>
        <w:rPr>
          <w:rFonts w:ascii="Times New Roman" w:hAnsi="Times New Roman" w:cs="Times New Roman"/>
        </w:rPr>
      </w:pPr>
      <w:r>
        <w:rPr>
          <w:rFonts w:cs="Times New Roman" w:ascii="Times New Roman" w:hAnsi="Times New Roman"/>
        </w:rPr>
      </w:r>
    </w:p>
    <w:p>
      <w:pPr>
        <w:pStyle w:val="Normal"/>
        <w:jc w:val="both"/>
        <w:rPr>
          <w:rFonts w:ascii="Times New Roman" w:hAnsi="Times New Roman" w:cs="Times New Roman"/>
        </w:rPr>
      </w:pPr>
      <w:r>
        <w:rPr/>
        <w:drawing>
          <wp:inline distT="0" distB="0" distL="0" distR="0">
            <wp:extent cx="6120130" cy="3949700"/>
            <wp:effectExtent l="0" t="0" r="0" b="0"/>
            <wp:docPr id="3" name="Immagin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3" descr=""/>
                    <pic:cNvPicPr>
                      <a:picLocks noChangeAspect="1" noChangeArrowheads="1"/>
                    </pic:cNvPicPr>
                  </pic:nvPicPr>
                  <pic:blipFill>
                    <a:blip r:embed="rId7"/>
                    <a:stretch>
                      <a:fillRect/>
                    </a:stretch>
                  </pic:blipFill>
                  <pic:spPr bwMode="auto">
                    <a:xfrm>
                      <a:off x="0" y="0"/>
                      <a:ext cx="6120130" cy="3949700"/>
                    </a:xfrm>
                    <a:prstGeom prst="rect">
                      <a:avLst/>
                    </a:prstGeom>
                    <a:noFill/>
                    <a:ln w="9525">
                      <a:noFill/>
                      <a:miter lim="800000"/>
                      <a:headEnd/>
                      <a:tailEnd/>
                    </a:ln>
                  </pic:spPr>
                </pic:pic>
              </a:graphicData>
            </a:graphic>
          </wp:inline>
        </w:drawing>
      </w:r>
    </w:p>
    <w:p>
      <w:pPr>
        <w:pStyle w:val="Normal"/>
        <w:jc w:val="both"/>
        <w:rPr>
          <w:rFonts w:ascii="Times New Roman" w:hAnsi="Times New Roman" w:cs="Times New Roman"/>
        </w:rPr>
      </w:pPr>
      <w:r>
        <w:rPr>
          <w:rFonts w:cs="Times New Roman" w:ascii="Times New Roman" w:hAnsi="Times New Roman"/>
        </w:rPr>
      </w:r>
    </w:p>
    <w:p>
      <w:pPr>
        <w:pStyle w:val="Normal"/>
        <w:jc w:val="both"/>
        <w:rPr>
          <w:rFonts w:ascii="Times New Roman" w:hAnsi="Times New Roman" w:cs="Times New Roman"/>
        </w:rPr>
      </w:pPr>
      <w:r>
        <w:rPr>
          <w:rFonts w:cs="Times New Roman" w:ascii="Times New Roman" w:hAnsi="Times New Roman"/>
        </w:rPr>
      </w:r>
      <w:r>
        <w:br w:type="page"/>
      </w:r>
    </w:p>
    <w:p>
      <w:pPr>
        <w:pStyle w:val="Normal"/>
        <w:shd w:val="clear" w:color="auto" w:fill="E7E6E6" w:themeFill="background2"/>
        <w:rPr>
          <w:rFonts w:ascii="Times New Roman" w:hAnsi="Times New Roman" w:cs="Times New Roman"/>
        </w:rPr>
      </w:pPr>
      <w:r>
        <w:rPr>
          <w:rFonts w:cs="Times New Roman" w:ascii="Times New Roman" w:hAnsi="Times New Roman"/>
          <w:b/>
          <w:bCs/>
        </w:rPr>
        <w:t xml:space="preserve">TESTO DPCM 22/03/2020 </w:t>
      </w:r>
    </w:p>
    <w:p>
      <w:pPr>
        <w:pStyle w:val="Normal"/>
        <w:spacing w:lineRule="auto" w:line="240" w:before="0" w:after="0"/>
        <w:jc w:val="both"/>
        <w:rPr>
          <w:rFonts w:ascii="Times New Roman" w:hAnsi="Times New Roman" w:cs="Times New Roman"/>
          <w:b/>
          <w:b/>
          <w:bCs/>
        </w:rPr>
      </w:pPr>
      <w:r>
        <w:rPr>
          <w:rFonts w:cs="Times New Roman" w:ascii="Times New Roman" w:hAnsi="Times New Roman"/>
          <w:b/>
          <w:bCs/>
        </w:rPr>
        <w:t xml:space="preserve">Ulteriori disposizioni attuative del decreto-legge 23 febbraio 2020, n. 6, recante misure urgenti in materia di contenimento e gestione dell'emergenza epidemiologica da COVID-19, applicabili sull'intero territorio nazionale.  Pubblicato nella Gazz. Uff. 22 marzo 2020, n. 76, Edizione straordinaria. </w:t>
      </w:r>
    </w:p>
    <w:p>
      <w:pPr>
        <w:pStyle w:val="Provvc"/>
        <w:spacing w:beforeAutospacing="0" w:before="0" w:afterAutospacing="0" w:after="0"/>
        <w:jc w:val="both"/>
        <w:rPr>
          <w:sz w:val="22"/>
          <w:szCs w:val="22"/>
        </w:rPr>
      </w:pPr>
      <w:r>
        <w:rPr>
          <w:sz w:val="22"/>
          <w:szCs w:val="22"/>
        </w:rPr>
      </w:r>
    </w:p>
    <w:p>
      <w:pPr>
        <w:pStyle w:val="Provvc"/>
        <w:spacing w:beforeAutospacing="0" w:before="0" w:afterAutospacing="0" w:after="0"/>
        <w:rPr>
          <w:sz w:val="22"/>
          <w:szCs w:val="22"/>
        </w:rPr>
      </w:pPr>
      <w:r>
        <w:rPr>
          <w:sz w:val="22"/>
          <w:szCs w:val="22"/>
        </w:rPr>
        <w:t>IL PRESIDENTE DEL CONSIGLIO DEI MINISTRI</w:t>
      </w:r>
    </w:p>
    <w:p>
      <w:pPr>
        <w:pStyle w:val="NormalWeb"/>
        <w:spacing w:beforeAutospacing="0" w:before="0" w:afterAutospacing="0" w:after="0"/>
        <w:jc w:val="both"/>
        <w:rPr>
          <w:sz w:val="22"/>
          <w:szCs w:val="22"/>
        </w:rPr>
      </w:pPr>
      <w:r>
        <w:rPr>
          <w:sz w:val="22"/>
          <w:szCs w:val="22"/>
        </w:rPr>
      </w:r>
    </w:p>
    <w:p>
      <w:pPr>
        <w:pStyle w:val="NormalWeb"/>
        <w:spacing w:beforeAutospacing="0" w:before="0" w:afterAutospacing="0" w:after="0"/>
        <w:jc w:val="both"/>
        <w:rPr>
          <w:sz w:val="22"/>
          <w:szCs w:val="22"/>
        </w:rPr>
      </w:pPr>
      <w:r>
        <w:rPr>
          <w:sz w:val="22"/>
          <w:szCs w:val="22"/>
        </w:rPr>
        <w:t>Vista   … omissis …</w:t>
      </w:r>
    </w:p>
    <w:p>
      <w:pPr>
        <w:pStyle w:val="Provvc"/>
        <w:spacing w:beforeAutospacing="0" w:before="0" w:afterAutospacing="0" w:after="0"/>
        <w:jc w:val="both"/>
        <w:rPr>
          <w:sz w:val="22"/>
          <w:szCs w:val="22"/>
        </w:rPr>
      </w:pPr>
      <w:r>
        <w:rPr>
          <w:sz w:val="22"/>
          <w:szCs w:val="22"/>
        </w:rPr>
      </w:r>
    </w:p>
    <w:p>
      <w:pPr>
        <w:pStyle w:val="Provvc"/>
        <w:spacing w:beforeAutospacing="0" w:before="0" w:afterAutospacing="0" w:after="0"/>
        <w:jc w:val="both"/>
        <w:rPr>
          <w:sz w:val="22"/>
          <w:szCs w:val="22"/>
        </w:rPr>
      </w:pPr>
      <w:r>
        <w:rPr>
          <w:sz w:val="22"/>
          <w:szCs w:val="22"/>
        </w:rPr>
        <w:t xml:space="preserve">Decreta: </w:t>
      </w:r>
    </w:p>
    <w:p>
      <w:pPr>
        <w:pStyle w:val="Provvc"/>
        <w:spacing w:beforeAutospacing="0" w:before="0" w:afterAutospacing="0" w:after="0"/>
        <w:jc w:val="both"/>
        <w:rPr>
          <w:sz w:val="22"/>
          <w:szCs w:val="22"/>
        </w:rPr>
      </w:pPr>
      <w:r>
        <w:rPr>
          <w:sz w:val="22"/>
          <w:szCs w:val="22"/>
        </w:rPr>
      </w:r>
    </w:p>
    <w:p>
      <w:pPr>
        <w:pStyle w:val="NormalWeb"/>
        <w:spacing w:beforeAutospacing="0" w:before="0" w:afterAutospacing="0" w:after="0"/>
        <w:jc w:val="center"/>
        <w:rPr>
          <w:rStyle w:val="Provvrubrica"/>
          <w:sz w:val="22"/>
          <w:szCs w:val="22"/>
        </w:rPr>
      </w:pPr>
      <w:r>
        <w:rPr>
          <w:rStyle w:val="Provvnumart"/>
          <w:sz w:val="22"/>
          <w:szCs w:val="22"/>
        </w:rPr>
        <w:t>Art. 1.</w:t>
      </w:r>
      <w:r>
        <w:rPr>
          <w:sz w:val="22"/>
          <w:szCs w:val="22"/>
        </w:rPr>
        <w:t xml:space="preserve"> </w:t>
      </w:r>
      <w:r>
        <w:rPr>
          <w:rStyle w:val="Provvrubrica"/>
          <w:sz w:val="22"/>
          <w:szCs w:val="22"/>
        </w:rPr>
        <w:t>Misure urgenti di contenimento del contagio sull'intero territorio nazionale</w:t>
      </w:r>
    </w:p>
    <w:p>
      <w:pPr>
        <w:pStyle w:val="NormalWeb"/>
        <w:spacing w:beforeAutospacing="0" w:before="0" w:afterAutospacing="0" w:after="0"/>
        <w:jc w:val="center"/>
        <w:rPr>
          <w:sz w:val="22"/>
          <w:szCs w:val="22"/>
        </w:rPr>
      </w:pPr>
      <w:r>
        <w:rPr>
          <w:sz w:val="22"/>
          <w:szCs w:val="22"/>
        </w:rPr>
      </w:r>
    </w:p>
    <w:p>
      <w:pPr>
        <w:pStyle w:val="Provvr0"/>
        <w:spacing w:beforeAutospacing="0" w:before="0" w:afterAutospacing="0" w:after="0"/>
        <w:rPr>
          <w:sz w:val="22"/>
          <w:szCs w:val="22"/>
        </w:rPr>
      </w:pPr>
      <w:r>
        <w:rPr>
          <w:rStyle w:val="Provvnumcomma"/>
          <w:sz w:val="22"/>
          <w:szCs w:val="22"/>
        </w:rPr>
        <w:t>1.</w:t>
      </w:r>
      <w:r>
        <w:rPr>
          <w:sz w:val="22"/>
          <w:szCs w:val="22"/>
        </w:rPr>
        <w:t xml:space="preserve"> Allo scopo di contrastare e contenere il diffondersi del virus COVID-19, sull'intero territorio nazionale sono adottate le seguenti misure:</w:t>
      </w:r>
    </w:p>
    <w:p>
      <w:pPr>
        <w:pStyle w:val="Normal"/>
        <w:spacing w:lineRule="auto" w:line="240" w:before="0" w:after="0"/>
        <w:ind w:left="426" w:hanging="0"/>
        <w:jc w:val="both"/>
        <w:rPr/>
      </w:pPr>
      <w:r>
        <w:rPr>
          <w:rFonts w:cs="Times New Roman" w:ascii="Times New Roman" w:hAnsi="Times New Roman"/>
        </w:rPr>
        <w:t>a) sono sospese tutte le attività produttive industriali e commerciali, ad eccezione di quelle indicate nell'allegato 1 e salvo quanto di seguito disposto. Le attività professionali non sono sospese e restano ferme le previsioni di cui all'</w:t>
      </w:r>
      <w:r>
        <w:rPr>
          <w:rStyle w:val="Linkneltesto"/>
          <w:rFonts w:cs="Times New Roman" w:ascii="Times New Roman" w:hAnsi="Times New Roman"/>
          <w:i w:val="false"/>
          <w:iCs w:val="false"/>
          <w:color w:val="1183A0"/>
          <w:u w:val="single"/>
        </w:rPr>
        <w:t>articolo 1, punto 7, decreto del Presidente del Consiglio dei ministri 11 marzo 2020</w:t>
      </w:r>
      <w:r>
        <w:rPr>
          <w:rFonts w:cs="Times New Roman" w:ascii="Times New Roman" w:hAnsi="Times New Roman"/>
        </w:rPr>
        <w:t>. Per le pubbliche amministrazioni resta fermo quanto previsto dall'</w:t>
      </w:r>
      <w:r>
        <w:fldChar w:fldCharType="begin"/>
      </w:r>
      <w:r>
        <w:instrText> HYPERLINK "http://studiolegale.leggiditalia.it/" \l "id=10LX0000888943ART123,__m=document"</w:instrText>
      </w:r>
      <w:r>
        <w:fldChar w:fldCharType="separate"/>
      </w:r>
      <w:r>
        <w:rPr>
          <w:rStyle w:val="Linkneltesto"/>
          <w:rFonts w:cs="Times New Roman" w:ascii="Times New Roman" w:hAnsi="Times New Roman"/>
          <w:i w:val="false"/>
          <w:iCs w:val="false"/>
          <w:color w:val="1183A0"/>
          <w:u w:val="single"/>
        </w:rPr>
        <w:t>articolo 87 del decreto-legge 17 marzo 2020 n. 18</w:t>
      </w:r>
      <w:r>
        <w:fldChar w:fldCharType="end"/>
      </w:r>
      <w:r>
        <w:rPr>
          <w:rFonts w:cs="Times New Roman" w:ascii="Times New Roman" w:hAnsi="Times New Roman"/>
        </w:rPr>
        <w:t xml:space="preserve">. Resta fermo, per le attività commerciali, quanto disposto dal </w:t>
      </w:r>
      <w:r>
        <w:fldChar w:fldCharType="begin"/>
      </w:r>
      <w:r>
        <w:instrText> HYPERLINK "http://studiolegale.leggiditalia.it/" \l "id=10LX0000888649ART0,__m=document"</w:instrText>
      </w:r>
      <w:r>
        <w:fldChar w:fldCharType="separate"/>
      </w:r>
      <w:r>
        <w:rPr>
          <w:rStyle w:val="Linkneltesto"/>
          <w:rFonts w:cs="Times New Roman" w:ascii="Times New Roman" w:hAnsi="Times New Roman"/>
          <w:i w:val="false"/>
          <w:iCs w:val="false"/>
          <w:color w:val="1183A0"/>
          <w:u w:val="single"/>
        </w:rPr>
        <w:t>decreto del Presidente del Consiglio dei ministri 11 marzo 2020</w:t>
      </w:r>
      <w:r>
        <w:fldChar w:fldCharType="end"/>
      </w:r>
      <w:r>
        <w:rPr>
          <w:rFonts w:cs="Times New Roman" w:ascii="Times New Roman" w:hAnsi="Times New Roman"/>
        </w:rPr>
        <w:t xml:space="preserve"> e dall'</w:t>
      </w:r>
      <w:r>
        <w:rPr>
          <w:rStyle w:val="Linkneltesto"/>
          <w:rFonts w:cs="Times New Roman" w:ascii="Times New Roman" w:hAnsi="Times New Roman"/>
          <w:i w:val="false"/>
          <w:iCs w:val="false"/>
          <w:color w:val="1183A0"/>
          <w:u w:val="single"/>
        </w:rPr>
        <w:t>ordinanza del Ministro della salute del 20 marzo 2020</w:t>
      </w:r>
      <w:r>
        <w:rPr>
          <w:rFonts w:cs="Times New Roman" w:ascii="Times New Roman" w:hAnsi="Times New Roman"/>
        </w:rPr>
        <w:t xml:space="preserve">. L'elenco dei codici di cui all'allegato 1 può essere modificato con decreto del Ministro dello sviluppo economico, sentito il Ministro dell'economia e delle finanze; </w:t>
      </w:r>
    </w:p>
    <w:p>
      <w:pPr>
        <w:pStyle w:val="Normal"/>
        <w:spacing w:lineRule="auto" w:line="240" w:before="0" w:after="0"/>
        <w:ind w:left="426" w:hanging="0"/>
        <w:jc w:val="both"/>
        <w:rPr>
          <w:rFonts w:ascii="Times New Roman" w:hAnsi="Times New Roman" w:cs="Times New Roman"/>
        </w:rPr>
      </w:pPr>
      <w:r>
        <w:rPr>
          <w:rFonts w:cs="Times New Roman" w:ascii="Times New Roman" w:hAnsi="Times New Roman"/>
        </w:rPr>
        <w:t>b) è fatto divieto a tutte le persone fisiche di trasferirsi o spostarsi, con mezzi di trasporto pubblici o privati, in un comune diverso rispetto a quello in cui attualmente si trovano, salvo che per comprovate esigenze lavorative, di assoluta urgenza ovvero per motivi di salute; conseguentemente all'</w:t>
      </w:r>
      <w:r>
        <w:rPr>
          <w:rStyle w:val="Linkneltesto"/>
          <w:rFonts w:cs="Times New Roman" w:ascii="Times New Roman" w:hAnsi="Times New Roman"/>
          <w:i w:val="false"/>
          <w:iCs w:val="false"/>
          <w:color w:val="1183A0"/>
          <w:u w:val="single"/>
        </w:rPr>
        <w:t>articolo 1, comma 1, lettera a), del decreto del Presidente del Consiglio dei ministri 8 marzo 2020</w:t>
      </w:r>
      <w:r>
        <w:rPr>
          <w:rFonts w:cs="Times New Roman" w:ascii="Times New Roman" w:hAnsi="Times New Roman"/>
        </w:rPr>
        <w:t xml:space="preserve"> le parole «. E' consentito il rientro presso il proprio domicilio, abitazione o residenza» sono soppresse; </w:t>
      </w:r>
    </w:p>
    <w:p>
      <w:pPr>
        <w:pStyle w:val="Normal"/>
        <w:spacing w:lineRule="auto" w:line="240" w:before="0" w:after="0"/>
        <w:ind w:left="426" w:hanging="0"/>
        <w:jc w:val="both"/>
        <w:rPr>
          <w:rFonts w:ascii="Times New Roman" w:hAnsi="Times New Roman" w:cs="Times New Roman"/>
        </w:rPr>
      </w:pPr>
      <w:r>
        <w:rPr>
          <w:rFonts w:cs="Times New Roman" w:ascii="Times New Roman" w:hAnsi="Times New Roman"/>
        </w:rPr>
        <w:t xml:space="preserve">c) le attività produttive che sarebbero sospese ai sensi della lettera a) possono comunque proseguire se organizzate in modalità a distanza o lavoro agile; </w:t>
      </w:r>
    </w:p>
    <w:p>
      <w:pPr>
        <w:pStyle w:val="Normal"/>
        <w:spacing w:lineRule="auto" w:line="240" w:before="0" w:after="0"/>
        <w:ind w:left="426" w:hanging="0"/>
        <w:jc w:val="both"/>
        <w:rPr>
          <w:rFonts w:ascii="Times New Roman" w:hAnsi="Times New Roman" w:cs="Times New Roman"/>
        </w:rPr>
      </w:pPr>
      <w:r>
        <w:rPr>
          <w:rFonts w:cs="Times New Roman" w:ascii="Times New Roman" w:hAnsi="Times New Roman"/>
        </w:rPr>
        <w:t xml:space="preserve">d) restano sempre consentite anche le attività che sono funzionali ad assicurare la continuità delle filiere delle attività di cui all'allegato 1, nonché dei servizi di pubblica utilità e dei servizi essenziali di cui alla lettera e), previa comunicazione al Prefetto della provincia ove è ubicata l'attività produttiva, nella quale sono indicate specificamente le imprese e le amministrazioni beneficiarie dei prodotti e servizi attinenti alle attività consentite; il Prefetto può sospendere le predette attività qualora ritenga che non sussistano le condizioni di cui al periodo precedente. Fino all'adozione dei provvedimenti di sospensione dell'attività, essa è legittimamente esercitata sulla base della comunicazione resa; </w:t>
      </w:r>
    </w:p>
    <w:p>
      <w:pPr>
        <w:pStyle w:val="Normal"/>
        <w:spacing w:lineRule="auto" w:line="240" w:before="0" w:after="0"/>
        <w:ind w:left="426" w:hanging="0"/>
        <w:jc w:val="both"/>
        <w:rPr>
          <w:rFonts w:ascii="Times New Roman" w:hAnsi="Times New Roman" w:cs="Times New Roman"/>
        </w:rPr>
      </w:pPr>
      <w:r>
        <w:rPr>
          <w:rFonts w:cs="Times New Roman" w:ascii="Times New Roman" w:hAnsi="Times New Roman"/>
        </w:rPr>
        <w:t xml:space="preserve">e) sono comunque consentite le attività che erogano servizi di pubblica utilità, nonché servizi essenziali di cui alla </w:t>
      </w:r>
      <w:r>
        <w:rPr>
          <w:rStyle w:val="Linkneltesto"/>
          <w:rFonts w:cs="Times New Roman" w:ascii="Times New Roman" w:hAnsi="Times New Roman"/>
          <w:i w:val="false"/>
          <w:iCs w:val="false"/>
          <w:color w:val="1183A0"/>
          <w:u w:val="single"/>
        </w:rPr>
        <w:t>legge 12 giugno 1990, n. 146</w:t>
      </w:r>
      <w:r>
        <w:rPr>
          <w:rFonts w:cs="Times New Roman" w:ascii="Times New Roman" w:hAnsi="Times New Roman"/>
        </w:rPr>
        <w:t>. Resta tuttavia ferma la sospensione del servizio di apertura al pubblico di musei e altri istituti e luoghi della cultura di cui all'</w:t>
      </w:r>
      <w:r>
        <w:rPr>
          <w:rStyle w:val="Linkneltesto"/>
          <w:rFonts w:cs="Times New Roman" w:ascii="Times New Roman" w:hAnsi="Times New Roman"/>
          <w:i w:val="false"/>
          <w:iCs w:val="false"/>
          <w:color w:val="1183A0"/>
          <w:u w:val="single"/>
        </w:rPr>
        <w:t>articolo 101 del codice beni culturali</w:t>
      </w:r>
      <w:r>
        <w:rPr>
          <w:rFonts w:cs="Times New Roman" w:ascii="Times New Roman" w:hAnsi="Times New Roman"/>
        </w:rPr>
        <w:t xml:space="preserve">, nonché dei servizi che riguardano l'istruzione ove non erogati a distanza o in modalità da remoto nei limiti attualmente consentiti; </w:t>
      </w:r>
    </w:p>
    <w:p>
      <w:pPr>
        <w:pStyle w:val="Normal"/>
        <w:spacing w:lineRule="auto" w:line="240" w:before="0" w:after="0"/>
        <w:ind w:left="426" w:hanging="0"/>
        <w:jc w:val="both"/>
        <w:rPr>
          <w:rFonts w:ascii="Times New Roman" w:hAnsi="Times New Roman" w:cs="Times New Roman"/>
        </w:rPr>
      </w:pPr>
      <w:r>
        <w:rPr>
          <w:rFonts w:cs="Times New Roman" w:ascii="Times New Roman" w:hAnsi="Times New Roman"/>
        </w:rPr>
        <w:t xml:space="preserve">f) è sempre consentita l'attività di produzione, trasporto, commercializzazione e consegna di farmaci, tecnologia sanitaria e dispositivi medico-chirurgici nonché di prodotti agricoli e alimentari. Resta altresì consentita ogni attività comunque funzionale a fronteggiare l'emergenza; </w:t>
      </w:r>
    </w:p>
    <w:p>
      <w:pPr>
        <w:pStyle w:val="Normal"/>
        <w:spacing w:lineRule="auto" w:line="240" w:before="0" w:after="0"/>
        <w:ind w:left="426" w:hanging="0"/>
        <w:jc w:val="both"/>
        <w:rPr>
          <w:rFonts w:ascii="Times New Roman" w:hAnsi="Times New Roman" w:cs="Times New Roman"/>
        </w:rPr>
      </w:pPr>
      <w:r>
        <w:rPr>
          <w:rFonts w:cs="Times New Roman" w:ascii="Times New Roman" w:hAnsi="Times New Roman"/>
        </w:rPr>
        <w:t xml:space="preserve">g) sono consentite le attività degli impianti a ciclo produttivo continuo, previa comunicazione al Prefetto della provincia ove è ubicata l'attività produttiva, dalla cui interruzione derivi un grave pregiudizio all'impianto stesso o un pericolo di incidenti. Il Prefetto può sospendere le predette attività qualora ritenga che non sussistano le condizioni di cui al periodo precedente. Fino all'adozione dei provvedimenti di sospensione dell'attività, essa è legittimamente esercitata sulla base della dichiarazione resa. In ogni caso, non è soggetta a comunicazione l'attività dei predetti impianti finalizzata a garantire l'erogazione di un servizio pubblico essenziale; </w:t>
      </w:r>
    </w:p>
    <w:p>
      <w:pPr>
        <w:pStyle w:val="Normal"/>
        <w:spacing w:lineRule="auto" w:line="240" w:before="0" w:after="0"/>
        <w:ind w:left="426" w:hanging="0"/>
        <w:jc w:val="both"/>
        <w:rPr>
          <w:rFonts w:ascii="Times New Roman" w:hAnsi="Times New Roman" w:cs="Times New Roman"/>
        </w:rPr>
      </w:pPr>
      <w:r>
        <w:rPr>
          <w:rFonts w:cs="Times New Roman" w:ascii="Times New Roman" w:hAnsi="Times New Roman"/>
        </w:rPr>
        <w:t xml:space="preserve">h) sono consentite le attività dell'industria dell'aerospazio e della difesa, nonché le altre attività di rilevanza strategica per l'economia nazionale, previa autorizzazione del Prefetto della provincia ove sono ubicate le attività produttive. </w:t>
      </w:r>
    </w:p>
    <w:p>
      <w:pPr>
        <w:pStyle w:val="Normal"/>
        <w:spacing w:lineRule="auto" w:line="240" w:before="0" w:after="0"/>
        <w:ind w:firstLine="400"/>
        <w:jc w:val="both"/>
        <w:rPr>
          <w:rFonts w:ascii="Times New Roman" w:hAnsi="Times New Roman" w:cs="Times New Roman"/>
        </w:rPr>
      </w:pPr>
      <w:r>
        <w:rPr>
          <w:rFonts w:cs="Times New Roman" w:ascii="Times New Roman" w:hAnsi="Times New Roman"/>
        </w:rPr>
      </w:r>
    </w:p>
    <w:p>
      <w:pPr>
        <w:pStyle w:val="Provvr0"/>
        <w:spacing w:beforeAutospacing="0" w:before="0" w:afterAutospacing="0" w:after="0"/>
        <w:rPr>
          <w:sz w:val="22"/>
          <w:szCs w:val="22"/>
        </w:rPr>
      </w:pPr>
      <w:r>
        <w:rPr>
          <w:rStyle w:val="Provvnumcomma"/>
          <w:sz w:val="22"/>
          <w:szCs w:val="22"/>
        </w:rPr>
        <w:t>2.</w:t>
      </w:r>
      <w:r>
        <w:rPr>
          <w:sz w:val="22"/>
          <w:szCs w:val="22"/>
        </w:rPr>
        <w:t xml:space="preserve"> Il Prefetto informa delle comunicazioni ricevute e dei provvedimenti emessi il Presidente della regione o della Provincia autonoma, il Ministro dell'interno, il Ministro dello sviluppo economico, il Ministro del lavoro e delle politiche sociali e le forze di polizia.</w:t>
      </w:r>
    </w:p>
    <w:p>
      <w:pPr>
        <w:pStyle w:val="Provvr0"/>
        <w:spacing w:beforeAutospacing="0" w:before="0" w:afterAutospacing="0" w:after="0"/>
        <w:rPr>
          <w:sz w:val="22"/>
          <w:szCs w:val="22"/>
        </w:rPr>
      </w:pPr>
      <w:r>
        <w:rPr>
          <w:sz w:val="22"/>
          <w:szCs w:val="22"/>
        </w:rPr>
      </w:r>
    </w:p>
    <w:p>
      <w:pPr>
        <w:pStyle w:val="Provvr0"/>
        <w:spacing w:beforeAutospacing="0" w:before="0" w:afterAutospacing="0" w:after="0"/>
        <w:rPr>
          <w:sz w:val="22"/>
          <w:szCs w:val="22"/>
        </w:rPr>
      </w:pPr>
      <w:r>
        <w:rPr>
          <w:rStyle w:val="Provvnumcomma"/>
          <w:sz w:val="22"/>
          <w:szCs w:val="22"/>
        </w:rPr>
        <w:t>3.</w:t>
      </w:r>
      <w:r>
        <w:rPr>
          <w:sz w:val="22"/>
          <w:szCs w:val="22"/>
        </w:rPr>
        <w:t xml:space="preserve"> Le imprese le cui attività non sono sospese rispettano i contenuti del protocollo condiviso di regolamentazione delle misure per il contrasto e il contenimento della diffusione del virus covid-19 negli ambienti di lavoro sottoscritto il 14 marzo 2020 fra il Governo e le parti sociali.</w:t>
      </w:r>
    </w:p>
    <w:p>
      <w:pPr>
        <w:pStyle w:val="Provvr0"/>
        <w:spacing w:beforeAutospacing="0" w:before="0" w:afterAutospacing="0" w:after="0"/>
        <w:rPr>
          <w:sz w:val="22"/>
          <w:szCs w:val="22"/>
        </w:rPr>
      </w:pPr>
      <w:r>
        <w:rPr>
          <w:sz w:val="22"/>
          <w:szCs w:val="22"/>
        </w:rPr>
      </w:r>
    </w:p>
    <w:p>
      <w:pPr>
        <w:pStyle w:val="Provvr0"/>
        <w:spacing w:beforeAutospacing="0" w:before="0" w:afterAutospacing="0" w:after="0"/>
        <w:rPr>
          <w:sz w:val="22"/>
          <w:szCs w:val="22"/>
        </w:rPr>
      </w:pPr>
      <w:r>
        <w:rPr>
          <w:rStyle w:val="Provvnumcomma"/>
          <w:sz w:val="22"/>
          <w:szCs w:val="22"/>
        </w:rPr>
        <w:t>4.</w:t>
      </w:r>
      <w:r>
        <w:rPr>
          <w:sz w:val="22"/>
          <w:szCs w:val="22"/>
        </w:rPr>
        <w:t xml:space="preserve"> Le imprese le cui attività sono sospese per effetto del presente decreto completano le attività necessarie alla sospensione entro il 25 marzo 2020, compresa la spedizione della merce in giacenza.</w:t>
      </w:r>
    </w:p>
    <w:p>
      <w:pPr>
        <w:pStyle w:val="Normal"/>
        <w:spacing w:lineRule="auto" w:line="240" w:before="0" w:after="0"/>
        <w:jc w:val="both"/>
        <w:rPr>
          <w:rFonts w:ascii="Times New Roman" w:hAnsi="Times New Roman" w:cs="Times New Roman"/>
        </w:rPr>
      </w:pPr>
      <w:r>
        <w:rPr>
          <w:rFonts w:cs="Times New Roman" w:ascii="Times New Roman" w:hAnsi="Times New Roman"/>
        </w:rPr>
      </w:r>
    </w:p>
    <w:p>
      <w:pPr>
        <w:pStyle w:val="NormalWeb"/>
        <w:spacing w:beforeAutospacing="0" w:before="0" w:afterAutospacing="0" w:after="0"/>
        <w:jc w:val="center"/>
        <w:rPr>
          <w:rStyle w:val="Provvrubrica"/>
          <w:sz w:val="22"/>
          <w:szCs w:val="22"/>
        </w:rPr>
      </w:pPr>
      <w:r>
        <w:rPr>
          <w:rStyle w:val="Provvnumart"/>
          <w:sz w:val="22"/>
          <w:szCs w:val="22"/>
        </w:rPr>
        <w:t>Art. 2.</w:t>
      </w:r>
      <w:r>
        <w:rPr>
          <w:sz w:val="22"/>
          <w:szCs w:val="22"/>
        </w:rPr>
        <w:t xml:space="preserve"> </w:t>
      </w:r>
      <w:r>
        <w:rPr>
          <w:rStyle w:val="Provvrubrica"/>
          <w:sz w:val="22"/>
          <w:szCs w:val="22"/>
        </w:rPr>
        <w:t>Disposizioni finali</w:t>
      </w:r>
    </w:p>
    <w:p>
      <w:pPr>
        <w:pStyle w:val="NormalWeb"/>
        <w:spacing w:beforeAutospacing="0" w:before="0" w:afterAutospacing="0" w:after="0"/>
        <w:jc w:val="center"/>
        <w:rPr>
          <w:sz w:val="22"/>
          <w:szCs w:val="22"/>
        </w:rPr>
      </w:pPr>
      <w:r>
        <w:rPr>
          <w:sz w:val="22"/>
          <w:szCs w:val="22"/>
        </w:rPr>
      </w:r>
    </w:p>
    <w:p>
      <w:pPr>
        <w:pStyle w:val="Provvr0"/>
        <w:spacing w:beforeAutospacing="0" w:before="0" w:afterAutospacing="0" w:after="0"/>
        <w:rPr>
          <w:sz w:val="22"/>
          <w:szCs w:val="22"/>
        </w:rPr>
      </w:pPr>
      <w:r>
        <w:rPr>
          <w:rStyle w:val="Provvnumcomma"/>
          <w:sz w:val="22"/>
          <w:szCs w:val="22"/>
        </w:rPr>
        <w:t>1.</w:t>
      </w:r>
      <w:r>
        <w:rPr>
          <w:sz w:val="22"/>
          <w:szCs w:val="22"/>
        </w:rPr>
        <w:t xml:space="preserve"> Le disposizioni del presente decreto producono effetto dalla data del 23 marzo 2020 e sono efficaci fino al 3 aprile 2020. Le stesse si applicano, cumulativamente a quelle di cui al decreto del Presidente del Consiglio dei Ministri 11 marzo 2020 nonché a quelle previste dall'ordinanza del Ministro della salute del 20 marzo 2020 i cui termini di efficacia, già fissati al 25 marzo 2020, sono entrambi prorogati al 3 aprile 2020.</w:t>
      </w:r>
    </w:p>
    <w:p>
      <w:pPr>
        <w:pStyle w:val="Provvr0"/>
        <w:spacing w:beforeAutospacing="0" w:before="0" w:afterAutospacing="0" w:after="0"/>
        <w:rPr>
          <w:sz w:val="22"/>
          <w:szCs w:val="22"/>
        </w:rPr>
      </w:pPr>
      <w:r>
        <w:rPr>
          <w:sz w:val="22"/>
          <w:szCs w:val="22"/>
        </w:rPr>
      </w:r>
    </w:p>
    <w:p>
      <w:pPr>
        <w:pStyle w:val="Provvr0"/>
        <w:spacing w:beforeAutospacing="0" w:before="0" w:afterAutospacing="0" w:after="0"/>
        <w:rPr>
          <w:sz w:val="22"/>
          <w:szCs w:val="22"/>
        </w:rPr>
      </w:pPr>
      <w:r>
        <w:rPr>
          <w:sz w:val="22"/>
          <w:szCs w:val="22"/>
        </w:rPr>
        <w:t>2. Le disposizioni del presente decreto si applicano alle Regioni a statuto speciale e alle Province autonome di Trento e di Bolzano compatibilmente con i rispettivi statuti e le relative norme di attuazione.</w:t>
      </w:r>
    </w:p>
    <w:p>
      <w:pPr>
        <w:pStyle w:val="Normal"/>
        <w:jc w:val="both"/>
        <w:rPr>
          <w:rFonts w:ascii="Times New Roman" w:hAnsi="Times New Roman" w:cs="Times New Roman"/>
        </w:rPr>
      </w:pPr>
      <w:r>
        <w:rPr>
          <w:rFonts w:cs="Times New Roman" w:ascii="Times New Roman" w:hAnsi="Times New Roman"/>
        </w:rPr>
      </w:r>
    </w:p>
    <w:p>
      <w:pPr>
        <w:pStyle w:val="NormalWeb"/>
        <w:spacing w:beforeAutospacing="0" w:before="0" w:afterAutospacing="0" w:after="0"/>
        <w:jc w:val="center"/>
        <w:rPr>
          <w:rStyle w:val="Provvnumart"/>
          <w:sz w:val="22"/>
          <w:szCs w:val="22"/>
        </w:rPr>
      </w:pPr>
      <w:r>
        <w:rPr>
          <w:rStyle w:val="Provvnumart"/>
          <w:sz w:val="22"/>
          <w:szCs w:val="22"/>
        </w:rPr>
        <w:t>Allegato 1</w:t>
      </w:r>
    </w:p>
    <w:p>
      <w:pPr>
        <w:pStyle w:val="NormalWeb"/>
        <w:spacing w:beforeAutospacing="0" w:before="0" w:afterAutospacing="0" w:after="0"/>
        <w:jc w:val="center"/>
        <w:rPr>
          <w:rStyle w:val="Provvnumart"/>
          <w:sz w:val="22"/>
          <w:szCs w:val="22"/>
        </w:rPr>
      </w:pPr>
      <w:r>
        <w:rPr>
          <w:rStyle w:val="Provvnumart"/>
          <w:sz w:val="22"/>
          <w:szCs w:val="22"/>
        </w:rPr>
        <w:t xml:space="preserve"> </w:t>
      </w:r>
    </w:p>
    <w:p>
      <w:pPr>
        <w:pStyle w:val="Normal"/>
        <w:jc w:val="both"/>
        <w:rPr>
          <w:rFonts w:ascii="Times New Roman" w:hAnsi="Times New Roman" w:cs="Times New Roman"/>
        </w:rPr>
      </w:pPr>
      <w:r>
        <w:rPr>
          <w:rFonts w:cs="Times New Roman" w:ascii="Times New Roman" w:hAnsi="Times New Roman"/>
          <w:shd w:fill="FFFF00" w:val="clear"/>
        </w:rPr>
        <w:t>Omesso in quanto superato dalle modifiche introdotte dal DM 25/3/2020 (vedi retro)</w:t>
      </w:r>
      <w:r>
        <w:rPr>
          <w:rFonts w:cs="Times New Roman" w:ascii="Times New Roman" w:hAnsi="Times New Roman"/>
        </w:rPr>
        <w:t>.</w:t>
      </w:r>
    </w:p>
    <w:p>
      <w:pPr>
        <w:pStyle w:val="Normal"/>
        <w:jc w:val="both"/>
        <w:rPr>
          <w:rFonts w:ascii="Times New Roman" w:hAnsi="Times New Roman" w:cs="Times New Roman"/>
        </w:rPr>
      </w:pPr>
      <w:r>
        <w:rPr>
          <w:rFonts w:cs="Times New Roman" w:ascii="Times New Roman" w:hAnsi="Times New Roman"/>
        </w:rPr>
      </w:r>
      <w:r>
        <w:br w:type="page"/>
      </w:r>
    </w:p>
    <w:p>
      <w:pPr>
        <w:pStyle w:val="Normal"/>
        <w:shd w:val="clear" w:color="auto" w:fill="E7E6E6" w:themeFill="background2"/>
        <w:rPr>
          <w:rFonts w:ascii="Times New Roman" w:hAnsi="Times New Roman" w:cs="Times New Roman"/>
        </w:rPr>
      </w:pPr>
      <w:r>
        <w:rPr>
          <w:rFonts w:cs="Times New Roman" w:ascii="Times New Roman" w:hAnsi="Times New Roman"/>
          <w:b/>
          <w:bCs/>
        </w:rPr>
        <w:t xml:space="preserve">TESTO DPCM 11/03/2020 </w:t>
      </w:r>
    </w:p>
    <w:p>
      <w:pPr>
        <w:pStyle w:val="Normal"/>
        <w:rPr>
          <w:rFonts w:ascii="Times New Roman" w:hAnsi="Times New Roman" w:cs="Times New Roman"/>
          <w:b/>
          <w:b/>
          <w:bCs/>
        </w:rPr>
      </w:pPr>
      <w:r>
        <w:rPr>
          <w:rFonts w:cs="Times New Roman" w:ascii="Times New Roman" w:hAnsi="Times New Roman"/>
          <w:b/>
          <w:bCs/>
        </w:rPr>
        <w:t xml:space="preserve">Ulteriori disposizioni attuative del decreto-legge 23 febbraio 2020, n. 6, recante misure urgenti in materia di contenimento e gestione dell'emergenza epidemiologica da COVID-19, applicabili sull'intero territorio nazionale.  Pubblicato nella Gazz. Uff. 11 marzo 2020, n. 64. </w:t>
      </w:r>
    </w:p>
    <w:p>
      <w:pPr>
        <w:pStyle w:val="Provvc"/>
        <w:spacing w:beforeAutospacing="0" w:before="0" w:afterAutospacing="0" w:after="0"/>
        <w:rPr/>
      </w:pPr>
      <w:r>
        <w:rPr/>
        <w:t xml:space="preserve">IL PRESIDENTE </w:t>
      </w:r>
    </w:p>
    <w:p>
      <w:pPr>
        <w:pStyle w:val="Provvc"/>
        <w:spacing w:beforeAutospacing="0" w:before="0" w:afterAutospacing="0" w:after="0"/>
        <w:rPr/>
      </w:pPr>
      <w:r>
        <w:rPr/>
        <w:t xml:space="preserve">DEL CONSIGLIO DEI MINISTRI </w:t>
      </w:r>
    </w:p>
    <w:p>
      <w:pPr>
        <w:pStyle w:val="NormalWeb"/>
        <w:spacing w:beforeAutospacing="0" w:before="0" w:afterAutospacing="0" w:after="0"/>
        <w:rPr/>
      </w:pPr>
      <w:r>
        <w:rPr/>
      </w:r>
    </w:p>
    <w:p>
      <w:pPr>
        <w:pStyle w:val="NormalWeb"/>
        <w:spacing w:beforeAutospacing="0" w:before="0" w:afterAutospacing="0" w:after="0"/>
        <w:rPr/>
      </w:pPr>
      <w:r>
        <w:rPr/>
        <w:t xml:space="preserve">Vista   … omissis  … </w:t>
      </w:r>
    </w:p>
    <w:p>
      <w:pPr>
        <w:pStyle w:val="NormalWeb"/>
        <w:spacing w:beforeAutospacing="0" w:before="0" w:afterAutospacing="0" w:after="0"/>
        <w:rPr/>
      </w:pPr>
      <w:r>
        <w:rPr/>
      </w:r>
    </w:p>
    <w:p>
      <w:pPr>
        <w:pStyle w:val="Provvc"/>
        <w:spacing w:beforeAutospacing="0" w:before="0" w:afterAutospacing="0" w:after="0"/>
        <w:rPr/>
      </w:pPr>
      <w:r>
        <w:rPr/>
        <w:t xml:space="preserve">Decreta: </w:t>
      </w:r>
    </w:p>
    <w:p>
      <w:pPr>
        <w:pStyle w:val="NormalWeb"/>
        <w:spacing w:beforeAutospacing="0" w:before="0" w:afterAutospacing="0" w:after="0"/>
        <w:rPr>
          <w:rStyle w:val="Provvnumart"/>
        </w:rPr>
      </w:pPr>
      <w:r>
        <w:rPr/>
      </w:r>
    </w:p>
    <w:p>
      <w:pPr>
        <w:pStyle w:val="NormalWeb"/>
        <w:spacing w:beforeAutospacing="0" w:before="0" w:afterAutospacing="0" w:after="0"/>
        <w:rPr/>
      </w:pPr>
      <w:r>
        <w:rPr>
          <w:rStyle w:val="Provvnumart"/>
        </w:rPr>
        <w:t>Art. 1.</w:t>
      </w:r>
      <w:r>
        <w:rPr/>
        <w:t xml:space="preserve"> </w:t>
      </w:r>
      <w:r>
        <w:rPr>
          <w:rStyle w:val="Provvrubrica"/>
        </w:rPr>
        <w:t>Misure urgenti di contenimento del contagio sull'intero territorio nazionale</w:t>
      </w:r>
      <w:r>
        <w:rPr/>
        <w:t xml:space="preserve"> </w:t>
      </w:r>
    </w:p>
    <w:p>
      <w:pPr>
        <w:pStyle w:val="Provvr0"/>
        <w:spacing w:beforeAutospacing="0" w:before="0" w:afterAutospacing="0" w:after="0"/>
        <w:rPr/>
      </w:pPr>
      <w:r>
        <w:rPr/>
        <w:t>Allo scopo di contrastare e contenere il diffondersi del virus COVID-19 sono adottate, sull'intero territorio nazionale, le seguenti misure:</w:t>
      </w:r>
    </w:p>
    <w:p>
      <w:pPr>
        <w:pStyle w:val="ListParagraph"/>
        <w:numPr>
          <w:ilvl w:val="0"/>
          <w:numId w:val="5"/>
        </w:numPr>
        <w:spacing w:lineRule="auto" w:line="240" w:before="0" w:after="0"/>
        <w:contextualSpacing/>
        <w:jc w:val="both"/>
        <w:rPr>
          <w:rFonts w:ascii="Times New Roman" w:hAnsi="Times New Roman" w:cs="Times New Roman"/>
        </w:rPr>
      </w:pPr>
      <w:r>
        <w:rPr>
          <w:rFonts w:cs="Times New Roman" w:ascii="Times New Roman" w:hAnsi="Times New Roman"/>
        </w:rPr>
        <w:t xml:space="preserve">Sono sospese le attività commerciali al dettaglio, fatta eccezione per le attività di vendita di generi alimentari e di prima necessità individuate nell'allegato 1, sia nell'ambito degli esercizi commerciali di vicinato, sia nell'ambito della media e grande distribuzione, anche ricompresi nei centri commerciali, purché sia consentito l'accesso alle sole predette attività. Sono chiusi, indipendentemente dalla tipologia di attività svolta, i mercati, salvo le attività dirette alla vendita di soli generi alimentari. Restano aperte le edicole, i tabaccai, le farmacie, le parafarmacie. Deve essere in ogni caso garantita la distanza di sicurezza interpersonale di un metro. </w:t>
      </w:r>
    </w:p>
    <w:p>
      <w:pPr>
        <w:pStyle w:val="ListParagraph"/>
        <w:numPr>
          <w:ilvl w:val="0"/>
          <w:numId w:val="5"/>
        </w:numPr>
        <w:spacing w:lineRule="auto" w:line="240" w:before="0" w:after="0"/>
        <w:contextualSpacing/>
        <w:jc w:val="both"/>
        <w:rPr>
          <w:rFonts w:ascii="Times New Roman" w:hAnsi="Times New Roman" w:cs="Times New Roman"/>
        </w:rPr>
      </w:pPr>
      <w:r>
        <w:rPr>
          <w:rFonts w:cs="Times New Roman" w:ascii="Times New Roman" w:hAnsi="Times New Roman"/>
        </w:rPr>
        <w:t xml:space="preserve">Sono sospese le attività dei servizi di ristorazione (fra cui bar, pub, ristoranti, gelaterie, pasticcerie), ad esclusione delle mense e del catering continuativo su base contrattuale, che garantiscono la distanza di sicurezza interpersonale di un metro. Resta consentita la sola ristorazione con consegna a domicilio nel rispetto delle norme igienico-sanitarie sia per l'attività di confezionamento che di trasporto. Restano, altresì, aperti gli esercizi di somministrazione di alimenti e bevande posti nelle aree di servizio e rifornimento carburante situati lungo la rete stradale, autostradale e all'interno delle stazioni ferroviarie, aeroportuali, lacustri e negli ospedali garantendo la distanza di sicurezza interpersonale di un metro. </w:t>
      </w:r>
    </w:p>
    <w:p>
      <w:pPr>
        <w:pStyle w:val="ListParagraph"/>
        <w:numPr>
          <w:ilvl w:val="0"/>
          <w:numId w:val="5"/>
        </w:numPr>
        <w:spacing w:lineRule="auto" w:line="240" w:before="0" w:after="0"/>
        <w:contextualSpacing/>
        <w:jc w:val="both"/>
        <w:rPr>
          <w:rFonts w:ascii="Times New Roman" w:hAnsi="Times New Roman" w:cs="Times New Roman"/>
        </w:rPr>
      </w:pPr>
      <w:r>
        <w:rPr>
          <w:rFonts w:cs="Times New Roman" w:ascii="Times New Roman" w:hAnsi="Times New Roman"/>
        </w:rPr>
        <w:t xml:space="preserve">Sono sospese le attività inerenti i servizi alla persona (fra cui parrucchieri, barbieri, estetisti) diverse da quelle individuate nell'allegato 2. </w:t>
      </w:r>
    </w:p>
    <w:p>
      <w:pPr>
        <w:pStyle w:val="ListParagraph"/>
        <w:numPr>
          <w:ilvl w:val="0"/>
          <w:numId w:val="5"/>
        </w:numPr>
        <w:spacing w:lineRule="auto" w:line="240" w:before="0" w:after="0"/>
        <w:contextualSpacing/>
        <w:jc w:val="both"/>
        <w:rPr>
          <w:rFonts w:ascii="Times New Roman" w:hAnsi="Times New Roman" w:cs="Times New Roman"/>
        </w:rPr>
      </w:pPr>
      <w:r>
        <w:rPr>
          <w:rFonts w:cs="Times New Roman" w:ascii="Times New Roman" w:hAnsi="Times New Roman"/>
        </w:rPr>
        <w:t xml:space="preserve">Restano garantiti, nel rispetto delle norme igienico-sanitarie, i servizi bancari, finanziari, assicurativi nonché l'attività del settore agricolo, zootecnico di trasformazione agro-alimentare comprese le filiere che ne forniscono beni e servizi. </w:t>
      </w:r>
    </w:p>
    <w:p>
      <w:pPr>
        <w:pStyle w:val="ListParagraph"/>
        <w:numPr>
          <w:ilvl w:val="0"/>
          <w:numId w:val="5"/>
        </w:numPr>
        <w:spacing w:lineRule="auto" w:line="240" w:before="0" w:after="0"/>
        <w:contextualSpacing/>
        <w:jc w:val="both"/>
        <w:rPr>
          <w:rFonts w:ascii="Times New Roman" w:hAnsi="Times New Roman" w:cs="Times New Roman"/>
        </w:rPr>
      </w:pPr>
      <w:r>
        <w:rPr>
          <w:rFonts w:cs="Times New Roman" w:ascii="Times New Roman" w:hAnsi="Times New Roman"/>
        </w:rPr>
        <w:t>Il Presidente della Regione con ordinanza di cui all'</w:t>
      </w:r>
      <w:r>
        <w:rPr>
          <w:rFonts w:cs="Times New Roman" w:ascii="Times New Roman" w:hAnsi="Times New Roman"/>
          <w:i/>
          <w:iCs/>
        </w:rPr>
        <w:t>art. 3, comma 2, del decreto-legge 23 febbraio 2020 n. 6</w:t>
      </w:r>
      <w:r>
        <w:rPr>
          <w:rFonts w:cs="Times New Roman" w:ascii="Times New Roman" w:hAnsi="Times New Roman"/>
        </w:rPr>
        <w:t xml:space="preserve">, può disporre la programmazione del servizio erogato dalle Aziende del Trasporto pubblico locale, anche non di linea, finalizzata alla riduzione e alla soppressione dei servizi in relazione agli interventi sanitari necessari per contenere l'emergenza coronavirus sulla base delle effettive esigenze e al solo fine di assicurare i servizi minimi essenziali. Il Ministro delle infrastrutture e dei trasporti, di concerto con il Ministro della salute, può disporre, al fine di contenere l'emergenza sanitaria da coronavirus, la programmazione con riduzione e soppressione dei servizi automobilistici interregionali e di trasporto ferroviario, aereo e marittimo, sulla base delle effettive esigenze e al solo fine di assicurare i servizi minimi essenziali. </w:t>
      </w:r>
    </w:p>
    <w:p>
      <w:pPr>
        <w:pStyle w:val="ListParagraph"/>
        <w:numPr>
          <w:ilvl w:val="0"/>
          <w:numId w:val="5"/>
        </w:numPr>
        <w:spacing w:lineRule="auto" w:line="240" w:before="0" w:after="0"/>
        <w:contextualSpacing/>
        <w:jc w:val="both"/>
        <w:rPr>
          <w:rFonts w:ascii="Times New Roman" w:hAnsi="Times New Roman" w:cs="Times New Roman"/>
        </w:rPr>
      </w:pPr>
      <w:r>
        <w:rPr>
          <w:rFonts w:cs="Times New Roman" w:ascii="Times New Roman" w:hAnsi="Times New Roman"/>
        </w:rPr>
        <w:t>Fermo restando quanto disposto dall'</w:t>
      </w:r>
      <w:r>
        <w:rPr>
          <w:rFonts w:cs="Times New Roman" w:ascii="Times New Roman" w:hAnsi="Times New Roman"/>
          <w:i/>
          <w:iCs/>
        </w:rPr>
        <w:t>art. 1, comma 1, lettera e), del decreto del Presidente del Consiglio dei Ministri dell'8 marzo 2020</w:t>
      </w:r>
      <w:r>
        <w:rPr>
          <w:rFonts w:cs="Times New Roman" w:ascii="Times New Roman" w:hAnsi="Times New Roman"/>
        </w:rPr>
        <w:t xml:space="preserve"> e fatte salve le attività strettamente funzionali alla gestione dell'emergenza, le pubbliche amministrazioni, assicurano lo svolgimento in via ordinaria delle prestazioni lavorative in forma agile del proprio personale dipendente, anche in deroga agli accordi individuali e agli obblighi informativi di cui agli articoli da 18 a 23 della legge 22 maggio 2017, n. 81 e individuano le attività indifferibili da rendere in presenza. </w:t>
      </w:r>
    </w:p>
    <w:p>
      <w:pPr>
        <w:pStyle w:val="ListParagraph"/>
        <w:numPr>
          <w:ilvl w:val="0"/>
          <w:numId w:val="5"/>
        </w:numPr>
        <w:spacing w:lineRule="auto" w:line="240" w:before="0" w:after="0"/>
        <w:contextualSpacing/>
        <w:jc w:val="both"/>
        <w:rPr>
          <w:rFonts w:ascii="Times New Roman" w:hAnsi="Times New Roman" w:cs="Times New Roman"/>
        </w:rPr>
      </w:pPr>
      <w:r>
        <w:rPr>
          <w:rFonts w:cs="Times New Roman" w:ascii="Times New Roman" w:hAnsi="Times New Roman"/>
        </w:rPr>
        <w:t xml:space="preserve">In ordine alle attività produttive e alle attività professionali si raccomanda che: </w:t>
      </w:r>
    </w:p>
    <w:p>
      <w:pPr>
        <w:pStyle w:val="Normal"/>
        <w:spacing w:lineRule="auto" w:line="240" w:before="0" w:after="0"/>
        <w:ind w:left="567" w:hanging="0"/>
        <w:jc w:val="both"/>
        <w:rPr>
          <w:rFonts w:ascii="Times New Roman" w:hAnsi="Times New Roman" w:cs="Times New Roman"/>
        </w:rPr>
      </w:pPr>
      <w:r>
        <w:rPr>
          <w:rFonts w:cs="Times New Roman" w:ascii="Times New Roman" w:hAnsi="Times New Roman"/>
        </w:rPr>
        <w:t xml:space="preserve">a) sia attuato il massimo utilizzo da parte delle imprese di modalità di lavoro agile per le attività che possono essere svolte al proprio domicilio o in modalità a distanza; </w:t>
      </w:r>
    </w:p>
    <w:p>
      <w:pPr>
        <w:pStyle w:val="Normal"/>
        <w:spacing w:lineRule="auto" w:line="240" w:before="0" w:after="0"/>
        <w:ind w:left="567" w:hanging="0"/>
        <w:jc w:val="both"/>
        <w:rPr>
          <w:rFonts w:ascii="Times New Roman" w:hAnsi="Times New Roman" w:cs="Times New Roman"/>
        </w:rPr>
      </w:pPr>
      <w:r>
        <w:rPr>
          <w:rFonts w:cs="Times New Roman" w:ascii="Times New Roman" w:hAnsi="Times New Roman"/>
        </w:rPr>
        <w:t xml:space="preserve">b) siano incentivate le ferie e i congedi retribuiti per i dipendenti nonché gli altri strumenti previsti dalla contrattazione collettiva; </w:t>
      </w:r>
    </w:p>
    <w:p>
      <w:pPr>
        <w:pStyle w:val="Normal"/>
        <w:spacing w:lineRule="auto" w:line="240" w:before="0" w:after="0"/>
        <w:ind w:left="567" w:hanging="0"/>
        <w:jc w:val="both"/>
        <w:rPr>
          <w:rFonts w:ascii="Times New Roman" w:hAnsi="Times New Roman" w:cs="Times New Roman"/>
        </w:rPr>
      </w:pPr>
      <w:r>
        <w:rPr>
          <w:rFonts w:cs="Times New Roman" w:ascii="Times New Roman" w:hAnsi="Times New Roman"/>
        </w:rPr>
        <w:t xml:space="preserve">c) siano sospese le attività dei reparti aziendali non indispensabili alla produzione; </w:t>
      </w:r>
    </w:p>
    <w:p>
      <w:pPr>
        <w:pStyle w:val="Normal"/>
        <w:spacing w:lineRule="auto" w:line="240" w:before="0" w:after="0"/>
        <w:ind w:left="567" w:hanging="0"/>
        <w:jc w:val="both"/>
        <w:rPr>
          <w:rFonts w:ascii="Times New Roman" w:hAnsi="Times New Roman" w:cs="Times New Roman"/>
        </w:rPr>
      </w:pPr>
      <w:r>
        <w:rPr>
          <w:rFonts w:cs="Times New Roman" w:ascii="Times New Roman" w:hAnsi="Times New Roman"/>
        </w:rPr>
        <w:t xml:space="preserve">d) assumano protocolli di sicurezza anti-contagio e, laddove non fosse possibile rispettare la distanza interpersonale di un metro come principale misura di contenimento, con adozione di strumenti di protezione individuale; </w:t>
      </w:r>
    </w:p>
    <w:p>
      <w:pPr>
        <w:pStyle w:val="Normal"/>
        <w:spacing w:lineRule="auto" w:line="240" w:before="0" w:after="0"/>
        <w:ind w:left="567" w:hanging="0"/>
        <w:jc w:val="both"/>
        <w:rPr>
          <w:rFonts w:ascii="Times New Roman" w:hAnsi="Times New Roman" w:cs="Times New Roman"/>
        </w:rPr>
      </w:pPr>
      <w:r>
        <w:rPr>
          <w:rFonts w:cs="Times New Roman" w:ascii="Times New Roman" w:hAnsi="Times New Roman"/>
        </w:rPr>
        <w:t xml:space="preserve">e) siano incentivate le operazioni di sanificazione dei luoghi di lavoro, anche utilizzando a tal fine forme di ammortizzatori sociali; </w:t>
      </w:r>
    </w:p>
    <w:p>
      <w:pPr>
        <w:pStyle w:val="ListParagraph"/>
        <w:numPr>
          <w:ilvl w:val="0"/>
          <w:numId w:val="5"/>
        </w:numPr>
        <w:spacing w:lineRule="auto" w:line="240" w:before="0" w:after="0"/>
        <w:contextualSpacing/>
        <w:jc w:val="both"/>
        <w:rPr>
          <w:rFonts w:ascii="Times New Roman" w:hAnsi="Times New Roman" w:cs="Times New Roman"/>
        </w:rPr>
      </w:pPr>
      <w:r>
        <w:rPr>
          <w:rFonts w:cs="Times New Roman" w:ascii="Times New Roman" w:hAnsi="Times New Roman"/>
        </w:rPr>
        <w:t xml:space="preserve">per le sole attività produttive si raccomanda altresì che siano limitati al massimo gli spostamenti all'inter-no dei siti e contingentato l'accesso agli spazi comuni; </w:t>
      </w:r>
    </w:p>
    <w:p>
      <w:pPr>
        <w:pStyle w:val="ListParagraph"/>
        <w:numPr>
          <w:ilvl w:val="0"/>
          <w:numId w:val="5"/>
        </w:numPr>
        <w:spacing w:lineRule="auto" w:line="240" w:before="0" w:after="0"/>
        <w:contextualSpacing/>
        <w:jc w:val="both"/>
        <w:rPr>
          <w:rFonts w:ascii="Times New Roman" w:hAnsi="Times New Roman" w:cs="Times New Roman"/>
        </w:rPr>
      </w:pPr>
      <w:r>
        <w:rPr>
          <w:rFonts w:cs="Times New Roman" w:ascii="Times New Roman" w:hAnsi="Times New Roman"/>
        </w:rPr>
        <w:t xml:space="preserve">in relazione a quanto disposto nell'ambito dei numeri 7 e 8 si favoriscono, limitatamente alle attività produttive, intese tra organizzazioni datoriali e sindacali. </w:t>
      </w:r>
    </w:p>
    <w:p>
      <w:pPr>
        <w:pStyle w:val="ListParagraph"/>
        <w:numPr>
          <w:ilvl w:val="0"/>
          <w:numId w:val="5"/>
        </w:numPr>
        <w:spacing w:lineRule="auto" w:line="240" w:before="0" w:after="0"/>
        <w:contextualSpacing/>
        <w:jc w:val="both"/>
        <w:rPr>
          <w:rFonts w:ascii="Times New Roman" w:hAnsi="Times New Roman" w:cs="Times New Roman"/>
        </w:rPr>
      </w:pPr>
      <w:r>
        <w:rPr>
          <w:rFonts w:cs="Times New Roman" w:ascii="Times New Roman" w:hAnsi="Times New Roman"/>
        </w:rPr>
        <w:t xml:space="preserve">Per tutte le attività non sospese si invita al massimo utilizzo delle modalità di lavoro agile. </w:t>
      </w:r>
    </w:p>
    <w:p>
      <w:pPr>
        <w:pStyle w:val="Normal"/>
        <w:spacing w:lineRule="auto" w:line="240" w:before="0" w:after="0"/>
        <w:rPr>
          <w:rFonts w:ascii="Times New Roman" w:hAnsi="Times New Roman" w:cs="Times New Roman"/>
        </w:rPr>
      </w:pPr>
      <w:r>
        <w:rPr/>
        <mc:AlternateContent>
          <mc:Choice Requires="wps">
            <w:drawing>
              <wp:inline distT="0" distB="0" distL="114300" distR="114300">
                <wp:extent cx="2858135" cy="6985"/>
                <wp:effectExtent l="0" t="0" r="0" b="0"/>
                <wp:docPr id="4" name=""/>
                <a:graphic xmlns:a="http://schemas.openxmlformats.org/drawingml/2006/main">
                  <a:graphicData uri="http://schemas.microsoft.com/office/word/2010/wordprocessingShape">
                    <wps:wsp>
                      <wps:cNvSpPr/>
                      <wps:nvSpPr>
                        <wps:cNvPr id="0" name="Rectangle 1"/>
                        <wps:cNvSpPr/>
                      </wps:nvSpPr>
                      <wps:spPr>
                        <a:xfrm>
                          <a:off x="0" y="0"/>
                          <a:ext cx="2857680" cy="6480"/>
                        </a:xfrm>
                        <a:prstGeom prst="rect">
                          <a:avLst/>
                        </a:prstGeom>
                        <a:solidFill>
                          <a:srgbClr val="a0a0a0"/>
                        </a:solidFill>
                        <a:ln>
                          <a:noFill/>
                        </a:ln>
                      </wps:spPr>
                      <wps:bodyPr/>
                    </wps:wsp>
                  </a:graphicData>
                </a:graphic>
              </wp:inline>
            </w:drawing>
          </mc:Choice>
          <mc:Fallback>
            <w:pict>
              <v:rect id="shape_0" fillcolor="#a0a0a0" stroked="f" style="position:absolute;margin-left:0pt;margin-top:0pt;width:224.95pt;height:0.45pt">
                <w10:wrap type="none"/>
                <v:fill type="solid" color2="#5f5f5f" o:detectmouseclick="t"/>
                <v:stroke color="#3465a4" joinstyle="round" endcap="flat"/>
              </v:rect>
            </w:pict>
          </mc:Fallback>
        </mc:AlternateContent>
      </w:r>
    </w:p>
    <w:p>
      <w:pPr>
        <w:pStyle w:val="Normal"/>
        <w:spacing w:lineRule="auto" w:line="240" w:before="0" w:after="0"/>
        <w:rPr>
          <w:rFonts w:ascii="Times New Roman" w:hAnsi="Times New Roman" w:cs="Times New Roman"/>
        </w:rPr>
      </w:pPr>
      <w:r>
        <w:rPr>
          <w:rFonts w:cs="Times New Roman" w:ascii="Times New Roman" w:hAnsi="Times New Roman"/>
        </w:rPr>
      </w:r>
    </w:p>
    <w:p>
      <w:pPr>
        <w:pStyle w:val="NormalWeb"/>
        <w:spacing w:beforeAutospacing="0" w:before="0" w:afterAutospacing="0" w:after="0"/>
        <w:rPr/>
      </w:pPr>
      <w:r>
        <w:rPr>
          <w:rStyle w:val="Provvnumart"/>
        </w:rPr>
        <w:t>Art. 2.</w:t>
      </w:r>
      <w:r>
        <w:rPr/>
        <w:t xml:space="preserve"> </w:t>
      </w:r>
      <w:r>
        <w:rPr>
          <w:rStyle w:val="Provvrubrica"/>
        </w:rPr>
        <w:t>Disposizioni finali</w:t>
      </w:r>
      <w:r>
        <w:rPr/>
        <w:t xml:space="preserve"> </w:t>
      </w:r>
    </w:p>
    <w:p>
      <w:pPr>
        <w:pStyle w:val="Provvr0"/>
        <w:numPr>
          <w:ilvl w:val="0"/>
          <w:numId w:val="6"/>
        </w:numPr>
        <w:spacing w:beforeAutospacing="0" w:before="0" w:afterAutospacing="0" w:after="0"/>
        <w:rPr/>
      </w:pPr>
      <w:r>
        <w:rPr/>
        <w:t xml:space="preserve">Le disposizioni del presente decreto producono effetto dalla data del 12 marzo 2020 e sono efficaci fino al 25 marzo 2020 </w:t>
      </w:r>
      <w:r>
        <w:fldChar w:fldCharType="begin"/>
      </w:r>
      <w:r>
        <w:instrText> HYPERLINK "http://studiolegale.leggiditalia.it/rest?print=1" \l "2"</w:instrText>
      </w:r>
      <w:r>
        <w:fldChar w:fldCharType="separate"/>
      </w:r>
      <w:r>
        <w:rPr>
          <w:rStyle w:val="CollegamentoInternet"/>
        </w:rPr>
        <w:t>(2)</w:t>
      </w:r>
      <w:r>
        <w:fldChar w:fldCharType="end"/>
      </w:r>
      <w:r>
        <w:rPr/>
        <w:t>.</w:t>
      </w:r>
    </w:p>
    <w:p>
      <w:pPr>
        <w:pStyle w:val="Provvr0"/>
        <w:numPr>
          <w:ilvl w:val="0"/>
          <w:numId w:val="6"/>
        </w:numPr>
        <w:spacing w:beforeAutospacing="0" w:before="0" w:afterAutospacing="0" w:after="0"/>
        <w:rPr/>
      </w:pPr>
      <w:r>
        <w:rPr/>
        <w:t xml:space="preserve">Dalla data di efficacia delle disposizioni del presente decreto cessano di produrre effetti, ove incompatibili con le disposizioni del presente decreto, le misure di cui al </w:t>
      </w:r>
      <w:r>
        <w:rPr>
          <w:i/>
          <w:iCs/>
        </w:rPr>
        <w:t>decreto del Presidente del Consiglio dei ministri 8 marzo 2020</w:t>
      </w:r>
      <w:r>
        <w:rPr/>
        <w:t xml:space="preserve"> e del </w:t>
      </w:r>
      <w:r>
        <w:rPr>
          <w:i/>
          <w:iCs/>
        </w:rPr>
        <w:t>decreto del Presidente del Consiglio dei ministri 9 marzo 2020</w:t>
      </w:r>
      <w:r>
        <w:rPr/>
        <w:t xml:space="preserve">. </w:t>
      </w:r>
      <w:r>
        <w:fldChar w:fldCharType="begin"/>
      </w:r>
      <w:r>
        <w:instrText> HYPERLINK "http://studiolegale.leggiditalia.it/rest?print=1" \l "2"</w:instrText>
      </w:r>
      <w:r>
        <w:fldChar w:fldCharType="separate"/>
      </w:r>
      <w:bookmarkStart w:id="0" w:name="2up"/>
      <w:bookmarkEnd w:id="0"/>
      <w:r>
        <w:rPr>
          <w:rStyle w:val="CollegamentoInternet"/>
        </w:rPr>
        <w:t>(2)</w:t>
      </w:r>
      <w:r>
        <w:fldChar w:fldCharType="end"/>
      </w:r>
    </w:p>
    <w:p>
      <w:pPr>
        <w:pStyle w:val="Provvr0"/>
        <w:numPr>
          <w:ilvl w:val="0"/>
          <w:numId w:val="6"/>
        </w:numPr>
        <w:spacing w:beforeAutospacing="0" w:before="0" w:afterAutospacing="0" w:after="0"/>
        <w:rPr/>
      </w:pPr>
      <w:r>
        <w:rPr/>
        <w:t>Le disposizioni del presente decreto si applicano alle Regioni a statuto speciale e alle Province autonome di Trento e di Bolzano compatibilmente con i rispettivi statuti e le relative norme di attuazione.</w:t>
      </w:r>
    </w:p>
    <w:p>
      <w:pPr>
        <w:pStyle w:val="Normal"/>
        <w:spacing w:lineRule="auto" w:line="240" w:before="0" w:after="0"/>
        <w:rPr>
          <w:rFonts w:ascii="Times New Roman" w:hAnsi="Times New Roman" w:cs="Times New Roman"/>
        </w:rPr>
      </w:pPr>
      <w:r>
        <w:rPr/>
        <mc:AlternateContent>
          <mc:Choice Requires="wps">
            <w:drawing>
              <wp:inline distT="0" distB="0" distL="114300" distR="114300">
                <wp:extent cx="2858135" cy="6985"/>
                <wp:effectExtent l="0" t="0" r="0" b="0"/>
                <wp:docPr id="5" name=""/>
                <a:graphic xmlns:a="http://schemas.openxmlformats.org/drawingml/2006/main">
                  <a:graphicData uri="http://schemas.microsoft.com/office/word/2010/wordprocessingShape">
                    <wps:wsp>
                      <wps:cNvSpPr/>
                      <wps:nvSpPr>
                        <wps:cNvPr id="1" name="Rectangle 1"/>
                        <wps:cNvSpPr/>
                      </wps:nvSpPr>
                      <wps:spPr>
                        <a:xfrm>
                          <a:off x="0" y="0"/>
                          <a:ext cx="2857680" cy="6480"/>
                        </a:xfrm>
                        <a:prstGeom prst="rect">
                          <a:avLst/>
                        </a:prstGeom>
                        <a:solidFill>
                          <a:srgbClr val="a0a0a0"/>
                        </a:solidFill>
                        <a:ln>
                          <a:noFill/>
                        </a:ln>
                      </wps:spPr>
                      <wps:bodyPr/>
                    </wps:wsp>
                  </a:graphicData>
                </a:graphic>
              </wp:inline>
            </w:drawing>
          </mc:Choice>
          <mc:Fallback>
            <w:pict>
              <v:rect id="shape_0" fillcolor="#a0a0a0" stroked="f" style="position:absolute;margin-left:0pt;margin-top:0pt;width:224.95pt;height:0.45pt">
                <w10:wrap type="none"/>
                <v:fill type="solid" color2="#5f5f5f" o:detectmouseclick="t"/>
                <v:stroke color="#3465a4" joinstyle="round" endcap="flat"/>
              </v:rect>
            </w:pict>
          </mc:Fallback>
        </mc:AlternateContent>
      </w:r>
    </w:p>
    <w:p>
      <w:pPr>
        <w:pStyle w:val="Provvnota"/>
        <w:spacing w:beforeAutospacing="0" w:before="0" w:after="0"/>
        <w:rPr/>
      </w:pPr>
      <w:r>
        <w:fldChar w:fldCharType="begin"/>
      </w:r>
      <w:r>
        <w:instrText> HYPERLINK "http://studiolegale.leggiditalia.it/rest?print=1" \l "2up"</w:instrText>
      </w:r>
      <w:r>
        <w:fldChar w:fldCharType="separate"/>
      </w:r>
      <w:bookmarkStart w:id="1" w:name="2"/>
      <w:r>
        <w:rPr>
          <w:rStyle w:val="CollegamentoInternet"/>
        </w:rPr>
        <w:t>(2)</w:t>
      </w:r>
      <w:r>
        <w:fldChar w:fldCharType="end"/>
      </w:r>
      <w:bookmarkEnd w:id="1"/>
      <w:r>
        <w:rPr/>
        <w:t xml:space="preserve"> Per la proroga del presente termine vedi l'</w:t>
      </w:r>
      <w:r>
        <w:fldChar w:fldCharType="begin"/>
      </w:r>
      <w:r>
        <w:instrText> HYPERLINK "http://studiolegale.leggiditalia.it/" \l "id=10LX0000889136ART14,__m=document"</w:instrText>
      </w:r>
      <w:r>
        <w:fldChar w:fldCharType="separate"/>
      </w:r>
      <w:r>
        <w:rPr>
          <w:rStyle w:val="Linkneltesto"/>
          <w:color w:val="0000FF"/>
          <w:u w:val="single"/>
        </w:rPr>
        <w:t>art. 2, comma 1, D.P.C.M. 22 marzo 2020</w:t>
      </w:r>
      <w:r>
        <w:fldChar w:fldCharType="end"/>
      </w:r>
      <w:r>
        <w:rPr/>
        <w:t xml:space="preserve">. </w:t>
      </w:r>
    </w:p>
    <w:p>
      <w:pPr>
        <w:pStyle w:val="Normal"/>
        <w:spacing w:lineRule="auto" w:line="240" w:before="0" w:after="0"/>
        <w:rPr>
          <w:rFonts w:ascii="Times New Roman" w:hAnsi="Times New Roman" w:cs="Times New Roman"/>
        </w:rPr>
      </w:pPr>
      <w:r>
        <w:rPr>
          <w:rFonts w:cs="Times New Roman" w:ascii="Times New Roman" w:hAnsi="Times New Roman"/>
        </w:rPr>
      </w:r>
    </w:p>
    <w:p>
      <w:pPr>
        <w:pStyle w:val="Provvambito"/>
        <w:spacing w:beforeAutospacing="0" w:before="0" w:after="0"/>
        <w:rPr>
          <w:b/>
          <w:b/>
          <w:bCs/>
        </w:rPr>
      </w:pPr>
      <w:r>
        <w:rPr>
          <w:b/>
          <w:bCs/>
        </w:rPr>
        <w:t>Allegato 1</w:t>
      </w:r>
    </w:p>
    <w:p>
      <w:pPr>
        <w:pStyle w:val="Provvambito"/>
        <w:spacing w:beforeAutospacing="0" w:before="0" w:after="0"/>
        <w:rPr>
          <w:b/>
          <w:b/>
          <w:bCs/>
        </w:rPr>
      </w:pPr>
      <w:r>
        <w:rPr>
          <w:b/>
          <w:bCs/>
        </w:rPr>
        <w:t>Commercio al dettaglio</w:t>
      </w:r>
    </w:p>
    <w:p>
      <w:pPr>
        <w:pStyle w:val="Provvambito"/>
        <w:spacing w:beforeAutospacing="0" w:before="0" w:after="0"/>
        <w:rPr>
          <w:b/>
          <w:b/>
          <w:bCs/>
        </w:rPr>
      </w:pPr>
      <w:r>
        <w:rPr>
          <w:b/>
          <w:bCs/>
        </w:rPr>
      </w:r>
    </w:p>
    <w:p>
      <w:pPr>
        <w:pStyle w:val="Provvr0"/>
        <w:spacing w:beforeAutospacing="0" w:before="0" w:afterAutospacing="0" w:after="0"/>
        <w:rPr/>
      </w:pPr>
      <w:r>
        <w:rPr/>
        <w:t xml:space="preserve">Ipermercati </w:t>
      </w:r>
    </w:p>
    <w:p>
      <w:pPr>
        <w:pStyle w:val="Provvr0"/>
        <w:spacing w:beforeAutospacing="0" w:before="0" w:afterAutospacing="0" w:after="0"/>
        <w:rPr/>
      </w:pPr>
      <w:r>
        <w:rPr/>
        <w:t xml:space="preserve">Supermercati </w:t>
      </w:r>
    </w:p>
    <w:p>
      <w:pPr>
        <w:pStyle w:val="Provvr0"/>
        <w:spacing w:beforeAutospacing="0" w:before="0" w:afterAutospacing="0" w:after="0"/>
        <w:rPr/>
      </w:pPr>
      <w:r>
        <w:rPr/>
        <w:t xml:space="preserve">Discount di alimentari </w:t>
      </w:r>
    </w:p>
    <w:p>
      <w:pPr>
        <w:pStyle w:val="Provvr0"/>
        <w:spacing w:beforeAutospacing="0" w:before="0" w:afterAutospacing="0" w:after="0"/>
        <w:rPr/>
      </w:pPr>
      <w:r>
        <w:rPr/>
        <w:t xml:space="preserve">Minimercati ed altri esercizi non specializzati di alimentari vari </w:t>
      </w:r>
    </w:p>
    <w:p>
      <w:pPr>
        <w:pStyle w:val="Provvr0"/>
        <w:spacing w:beforeAutospacing="0" w:before="0" w:afterAutospacing="0" w:after="0"/>
        <w:rPr/>
      </w:pPr>
      <w:r>
        <w:rPr/>
        <w:t xml:space="preserve">Commercio al dettaglio di prodotti surgelati </w:t>
      </w:r>
    </w:p>
    <w:p>
      <w:pPr>
        <w:pStyle w:val="Provvr0"/>
        <w:spacing w:beforeAutospacing="0" w:before="0" w:afterAutospacing="0" w:after="0"/>
        <w:rPr/>
      </w:pPr>
      <w:r>
        <w:rPr/>
        <w:t xml:space="preserve">Commercio al dettaglio in esercizi non specializzati di computer, periferiche, attrezzature per le telecomunicazioni, elettronica di consumo audio e video, elettrodomestici </w:t>
      </w:r>
    </w:p>
    <w:p>
      <w:pPr>
        <w:pStyle w:val="Provvr0"/>
        <w:spacing w:beforeAutospacing="0" w:before="0" w:afterAutospacing="0" w:after="0"/>
        <w:rPr/>
      </w:pPr>
      <w:r>
        <w:rPr/>
        <w:t xml:space="preserve">Commercio al dettaglio di prodotti alimentari, bevande e tabacco in esercizi specializzati (codici ateco: 47.2) </w:t>
      </w:r>
    </w:p>
    <w:p>
      <w:pPr>
        <w:pStyle w:val="Provvr0"/>
        <w:spacing w:beforeAutospacing="0" w:before="0" w:afterAutospacing="0" w:after="0"/>
        <w:rPr/>
      </w:pPr>
      <w:r>
        <w:rPr/>
        <w:t xml:space="preserve">Commercio al dettaglio di carburante per autotrazione in esercizi specializzati </w:t>
      </w:r>
    </w:p>
    <w:p>
      <w:pPr>
        <w:pStyle w:val="Provvr0"/>
        <w:spacing w:beforeAutospacing="0" w:before="0" w:afterAutospacing="0" w:after="0"/>
        <w:rPr/>
      </w:pPr>
      <w:r>
        <w:rPr/>
        <w:t xml:space="preserve">Commercio al dettaglio apparecchiature informatiche e per le telecomunicazioni (ICT) in esercizi specializzati (codice ateco: 47.4) </w:t>
      </w:r>
    </w:p>
    <w:p>
      <w:pPr>
        <w:pStyle w:val="Provvr0"/>
        <w:spacing w:beforeAutospacing="0" w:before="0" w:afterAutospacing="0" w:after="0"/>
        <w:rPr/>
      </w:pPr>
      <w:r>
        <w:rPr/>
        <w:t xml:space="preserve">Commercio al dettaglio di ferramenta, vernici, vetro piano e materiale elettrico e termoidraulico </w:t>
      </w:r>
    </w:p>
    <w:p>
      <w:pPr>
        <w:pStyle w:val="Provvr0"/>
        <w:spacing w:beforeAutospacing="0" w:before="0" w:afterAutospacing="0" w:after="0"/>
        <w:rPr/>
      </w:pPr>
      <w:r>
        <w:rPr/>
        <w:t xml:space="preserve">Commercio al dettaglio di articoli igienico-sanitari </w:t>
      </w:r>
    </w:p>
    <w:p>
      <w:pPr>
        <w:pStyle w:val="Provvr0"/>
        <w:spacing w:beforeAutospacing="0" w:before="0" w:afterAutospacing="0" w:after="0"/>
        <w:rPr/>
      </w:pPr>
      <w:r>
        <w:rPr/>
        <w:t xml:space="preserve">Commercio al dettaglio di articoli per l'illuminazione </w:t>
      </w:r>
    </w:p>
    <w:p>
      <w:pPr>
        <w:pStyle w:val="Provvr0"/>
        <w:spacing w:beforeAutospacing="0" w:before="0" w:afterAutospacing="0" w:after="0"/>
        <w:rPr/>
      </w:pPr>
      <w:r>
        <w:rPr/>
        <w:t xml:space="preserve">Commercio al dettaglio di giornali, riviste e periodici </w:t>
      </w:r>
    </w:p>
    <w:p>
      <w:pPr>
        <w:pStyle w:val="Provvr0"/>
        <w:spacing w:beforeAutospacing="0" w:before="0" w:afterAutospacing="0" w:after="0"/>
        <w:rPr/>
      </w:pPr>
      <w:r>
        <w:rPr/>
        <w:t xml:space="preserve">Farmacie </w:t>
      </w:r>
    </w:p>
    <w:p>
      <w:pPr>
        <w:pStyle w:val="Provvr0"/>
        <w:spacing w:beforeAutospacing="0" w:before="0" w:afterAutospacing="0" w:after="0"/>
        <w:rPr/>
      </w:pPr>
      <w:r>
        <w:rPr/>
        <w:t xml:space="preserve">Commercio al dettaglio in altri esercizi specializzati di medicinali non soggetti a prescrizione medica </w:t>
      </w:r>
    </w:p>
    <w:p>
      <w:pPr>
        <w:pStyle w:val="Provvr0"/>
        <w:spacing w:beforeAutospacing="0" w:before="0" w:afterAutospacing="0" w:after="0"/>
        <w:rPr/>
      </w:pPr>
      <w:r>
        <w:rPr/>
        <w:t xml:space="preserve">Commercio al dettaglio di articoli medicali e ortopedici in esercizi specializzati </w:t>
      </w:r>
    </w:p>
    <w:p>
      <w:pPr>
        <w:pStyle w:val="Provvr0"/>
        <w:spacing w:beforeAutospacing="0" w:before="0" w:afterAutospacing="0" w:after="0"/>
        <w:rPr/>
      </w:pPr>
      <w:r>
        <w:rPr/>
        <w:t xml:space="preserve">Commercio al dettaglio di articoli di profumeria, prodotti per toletta e per l'igiene personale </w:t>
      </w:r>
    </w:p>
    <w:p>
      <w:pPr>
        <w:pStyle w:val="Provvr0"/>
        <w:spacing w:beforeAutospacing="0" w:before="0" w:afterAutospacing="0" w:after="0"/>
        <w:rPr/>
      </w:pPr>
      <w:r>
        <w:rPr/>
        <w:t xml:space="preserve">Commercio al dettaglio di piccoli animali domestici </w:t>
      </w:r>
    </w:p>
    <w:p>
      <w:pPr>
        <w:pStyle w:val="Provvr0"/>
        <w:spacing w:beforeAutospacing="0" w:before="0" w:afterAutospacing="0" w:after="0"/>
        <w:rPr/>
      </w:pPr>
      <w:r>
        <w:rPr/>
        <w:t xml:space="preserve">Commercio al dettaglio di materiale per ottica e fotografia </w:t>
      </w:r>
    </w:p>
    <w:p>
      <w:pPr>
        <w:pStyle w:val="Provvr0"/>
        <w:spacing w:beforeAutospacing="0" w:before="0" w:afterAutospacing="0" w:after="0"/>
        <w:rPr/>
      </w:pPr>
      <w:r>
        <w:rPr/>
        <w:t xml:space="preserve">Commercio al dettaglio di combustibile per uso domestico e per riscaldamento </w:t>
      </w:r>
    </w:p>
    <w:p>
      <w:pPr>
        <w:pStyle w:val="Provvr0"/>
        <w:spacing w:beforeAutospacing="0" w:before="0" w:afterAutospacing="0" w:after="0"/>
        <w:rPr/>
      </w:pPr>
      <w:r>
        <w:rPr/>
        <w:t xml:space="preserve">Commercio al dettaglio di saponi, detersivi, prodotti per la lucidatura e affini </w:t>
      </w:r>
    </w:p>
    <w:p>
      <w:pPr>
        <w:pStyle w:val="Provvr0"/>
        <w:spacing w:beforeAutospacing="0" w:before="0" w:afterAutospacing="0" w:after="0"/>
        <w:rPr/>
      </w:pPr>
      <w:r>
        <w:rPr/>
        <w:t xml:space="preserve">Commercio al dettaglio di qualsiasi tipo di prodotto effettuato via internet </w:t>
      </w:r>
    </w:p>
    <w:p>
      <w:pPr>
        <w:pStyle w:val="Provvr0"/>
        <w:spacing w:beforeAutospacing="0" w:before="0" w:afterAutospacing="0" w:after="0"/>
        <w:rPr/>
      </w:pPr>
      <w:r>
        <w:rPr/>
        <w:t xml:space="preserve">Commercio al dettaglio di qualsiasi tipo di prodotto effettuato per televisione </w:t>
      </w:r>
    </w:p>
    <w:p>
      <w:pPr>
        <w:pStyle w:val="Provvr0"/>
        <w:spacing w:beforeAutospacing="0" w:before="0" w:afterAutospacing="0" w:after="0"/>
        <w:rPr/>
      </w:pPr>
      <w:r>
        <w:rPr/>
        <w:t xml:space="preserve">Commercio al dettaglio di qualsiasi tipo di prodotto per corrispondenza, radio, telefono </w:t>
      </w:r>
    </w:p>
    <w:p>
      <w:pPr>
        <w:pStyle w:val="Provvr0"/>
        <w:spacing w:beforeAutospacing="0" w:before="0" w:afterAutospacing="0" w:after="0"/>
        <w:rPr/>
      </w:pPr>
      <w:r>
        <w:rPr/>
        <w:t xml:space="preserve">Commercio effettuato per mezzo di distributori automatici </w:t>
      </w:r>
    </w:p>
    <w:p>
      <w:pPr>
        <w:pStyle w:val="Normal"/>
        <w:spacing w:lineRule="auto" w:line="240" w:before="0" w:after="0"/>
        <w:rPr>
          <w:rFonts w:ascii="Times New Roman" w:hAnsi="Times New Roman" w:cs="Times New Roman"/>
        </w:rPr>
      </w:pPr>
      <w:r>
        <w:rPr/>
        <mc:AlternateContent>
          <mc:Choice Requires="wps">
            <w:drawing>
              <wp:inline distT="0" distB="0" distL="114300" distR="114300">
                <wp:extent cx="2858135" cy="6985"/>
                <wp:effectExtent l="0" t="0" r="0" b="0"/>
                <wp:docPr id="6" name=""/>
                <a:graphic xmlns:a="http://schemas.openxmlformats.org/drawingml/2006/main">
                  <a:graphicData uri="http://schemas.microsoft.com/office/word/2010/wordprocessingShape">
                    <wps:wsp>
                      <wps:cNvSpPr/>
                      <wps:nvSpPr>
                        <wps:cNvPr id="2" name="Rectangle 1"/>
                        <wps:cNvSpPr/>
                      </wps:nvSpPr>
                      <wps:spPr>
                        <a:xfrm>
                          <a:off x="0" y="0"/>
                          <a:ext cx="2857680" cy="6480"/>
                        </a:xfrm>
                        <a:prstGeom prst="rect">
                          <a:avLst/>
                        </a:prstGeom>
                        <a:solidFill>
                          <a:srgbClr val="a0a0a0"/>
                        </a:solidFill>
                        <a:ln>
                          <a:noFill/>
                        </a:ln>
                      </wps:spPr>
                      <wps:bodyPr/>
                    </wps:wsp>
                  </a:graphicData>
                </a:graphic>
              </wp:inline>
            </w:drawing>
          </mc:Choice>
          <mc:Fallback>
            <w:pict>
              <v:rect id="shape_0" fillcolor="#a0a0a0" stroked="f" style="position:absolute;margin-left:0pt;margin-top:0pt;width:224.95pt;height:0.45pt">
                <w10:wrap type="none"/>
                <v:fill type="solid" color2="#5f5f5f" o:detectmouseclick="t"/>
                <v:stroke color="#3465a4" joinstyle="round" endcap="flat"/>
              </v:rect>
            </w:pict>
          </mc:Fallback>
        </mc:AlternateContent>
      </w:r>
    </w:p>
    <w:p>
      <w:pPr>
        <w:pStyle w:val="Provvambito"/>
        <w:spacing w:beforeAutospacing="0" w:before="0" w:after="0"/>
        <w:rPr>
          <w:b/>
          <w:b/>
          <w:bCs/>
        </w:rPr>
      </w:pPr>
      <w:r>
        <w:rPr>
          <w:b/>
          <w:bCs/>
        </w:rPr>
      </w:r>
    </w:p>
    <w:p>
      <w:pPr>
        <w:pStyle w:val="Provvambito"/>
        <w:spacing w:beforeAutospacing="0" w:before="0" w:after="0"/>
        <w:rPr>
          <w:b/>
          <w:b/>
          <w:bCs/>
        </w:rPr>
      </w:pPr>
      <w:r>
        <w:rPr>
          <w:b/>
          <w:bCs/>
        </w:rPr>
      </w:r>
    </w:p>
    <w:p>
      <w:pPr>
        <w:pStyle w:val="Provvambito"/>
        <w:spacing w:beforeAutospacing="0" w:before="0" w:after="0"/>
        <w:rPr>
          <w:b/>
          <w:b/>
          <w:bCs/>
        </w:rPr>
      </w:pPr>
      <w:r>
        <w:rPr>
          <w:b/>
          <w:bCs/>
        </w:rPr>
        <w:t>Allegato 2</w:t>
      </w:r>
    </w:p>
    <w:p>
      <w:pPr>
        <w:pStyle w:val="Provvambito"/>
        <w:spacing w:beforeAutospacing="0" w:before="0" w:after="0"/>
        <w:rPr>
          <w:b/>
          <w:b/>
          <w:bCs/>
        </w:rPr>
      </w:pPr>
      <w:r>
        <w:rPr>
          <w:b/>
          <w:bCs/>
        </w:rPr>
        <w:t>Servizi per la persona</w:t>
      </w:r>
    </w:p>
    <w:p>
      <w:pPr>
        <w:pStyle w:val="Provvambito"/>
        <w:spacing w:beforeAutospacing="0" w:before="0" w:after="0"/>
        <w:rPr>
          <w:b/>
          <w:b/>
          <w:bCs/>
        </w:rPr>
      </w:pPr>
      <w:r>
        <w:rPr>
          <w:b/>
          <w:bCs/>
        </w:rPr>
      </w:r>
    </w:p>
    <w:p>
      <w:pPr>
        <w:pStyle w:val="Provvr0"/>
        <w:spacing w:beforeAutospacing="0" w:before="0" w:afterAutospacing="0" w:after="0"/>
        <w:rPr/>
      </w:pPr>
      <w:r>
        <w:rPr/>
        <w:t xml:space="preserve">Lavanderia e pulitura di articoli tessili e pelliccia </w:t>
      </w:r>
    </w:p>
    <w:p>
      <w:pPr>
        <w:pStyle w:val="Provvr0"/>
        <w:spacing w:beforeAutospacing="0" w:before="0" w:afterAutospacing="0" w:after="0"/>
        <w:rPr/>
      </w:pPr>
      <w:r>
        <w:rPr/>
        <w:t xml:space="preserve">Attività delle lavanderie industriali </w:t>
      </w:r>
    </w:p>
    <w:p>
      <w:pPr>
        <w:pStyle w:val="Provvr0"/>
        <w:spacing w:beforeAutospacing="0" w:before="0" w:afterAutospacing="0" w:after="0"/>
        <w:rPr/>
      </w:pPr>
      <w:r>
        <w:rPr/>
        <w:t xml:space="preserve">Altre lavanderie, tintorie </w:t>
      </w:r>
    </w:p>
    <w:p>
      <w:pPr>
        <w:pStyle w:val="Provvr0"/>
        <w:spacing w:beforeAutospacing="0" w:before="0" w:afterAutospacing="0" w:after="0"/>
        <w:rPr/>
      </w:pPr>
      <w:r>
        <w:rPr/>
        <w:t xml:space="preserve">Servizi di pompe funebri e attività connesse </w:t>
      </w:r>
    </w:p>
    <w:p>
      <w:pPr>
        <w:pStyle w:val="Normal"/>
        <w:spacing w:lineRule="auto" w:line="240" w:before="0" w:after="0"/>
        <w:jc w:val="both"/>
        <w:rPr>
          <w:rFonts w:ascii="Times New Roman" w:hAnsi="Times New Roman" w:cs="Times New Roman"/>
        </w:rPr>
      </w:pPr>
      <w:r>
        <w:rPr>
          <w:rFonts w:cs="Times New Roman" w:ascii="Times New Roman" w:hAnsi="Times New Roman"/>
        </w:rPr>
      </w:r>
    </w:p>
    <w:p>
      <w:pPr>
        <w:pStyle w:val="Normal"/>
        <w:jc w:val="both"/>
        <w:rPr>
          <w:rFonts w:ascii="Times New Roman" w:hAnsi="Times New Roman" w:cs="Times New Roman"/>
        </w:rPr>
      </w:pPr>
      <w:r>
        <w:rPr>
          <w:rFonts w:cs="Times New Roman" w:ascii="Times New Roman" w:hAnsi="Times New Roman"/>
        </w:rPr>
      </w:r>
    </w:p>
    <w:p>
      <w:pPr>
        <w:pStyle w:val="Normal"/>
        <w:jc w:val="both"/>
        <w:rPr>
          <w:rFonts w:ascii="Times New Roman" w:hAnsi="Times New Roman" w:cs="Times New Roman"/>
        </w:rPr>
      </w:pPr>
      <w:r>
        <w:rPr>
          <w:rFonts w:cs="Times New Roman" w:ascii="Times New Roman" w:hAnsi="Times New Roman"/>
        </w:rPr>
      </w:r>
      <w:r>
        <w:br w:type="page"/>
      </w:r>
    </w:p>
    <w:p>
      <w:pPr>
        <w:pStyle w:val="Normal"/>
        <w:shd w:val="clear" w:color="auto" w:fill="E7E6E6" w:themeFill="background2"/>
        <w:rPr>
          <w:rFonts w:ascii="Times New Roman" w:hAnsi="Times New Roman" w:cs="Times New Roman"/>
        </w:rPr>
      </w:pPr>
      <w:r>
        <w:rPr>
          <w:rFonts w:cs="Times New Roman" w:ascii="Times New Roman" w:hAnsi="Times New Roman"/>
          <w:b/>
          <w:bCs/>
        </w:rPr>
        <w:t>FAQ GOVERNO – ESTRATTO FAQ PIÙ SIGNIFICATIVE (26/3/2020 ORE 14)</w:t>
      </w:r>
    </w:p>
    <w:p>
      <w:pPr>
        <w:pStyle w:val="Normal"/>
        <w:rPr/>
      </w:pPr>
      <w:hyperlink r:id="rId8">
        <w:r>
          <w:rPr>
            <w:rStyle w:val="CollegamentoInternet"/>
            <w:rFonts w:cs="Times New Roman" w:ascii="Times New Roman" w:hAnsi="Times New Roman"/>
          </w:rPr>
          <w:t>http://www.governo.it/it/faq-iorestoacasa</w:t>
        </w:r>
      </w:hyperlink>
      <w:r>
        <w:rPr>
          <w:rFonts w:cs="Times New Roman" w:ascii="Times New Roman" w:hAnsi="Times New Roman"/>
        </w:rPr>
        <w:t xml:space="preserve"> </w:t>
      </w:r>
    </w:p>
    <w:p>
      <w:pPr>
        <w:pStyle w:val="Normal"/>
        <w:rPr>
          <w:rFonts w:ascii="Times New Roman" w:hAnsi="Times New Roman" w:cs="Times New Roman"/>
          <w:sz w:val="18"/>
          <w:szCs w:val="18"/>
        </w:rPr>
      </w:pPr>
      <w:r>
        <w:rPr>
          <w:rFonts w:cs="Times New Roman" w:ascii="Times New Roman" w:hAnsi="Times New Roman"/>
          <w:sz w:val="18"/>
          <w:szCs w:val="18"/>
        </w:rPr>
      </w:r>
    </w:p>
    <w:p>
      <w:pPr>
        <w:pStyle w:val="Normal"/>
        <w:jc w:val="center"/>
        <w:rPr>
          <w:rFonts w:ascii="Times New Roman" w:hAnsi="Times New Roman" w:cs="Times New Roman"/>
          <w:b/>
          <w:b/>
          <w:bCs/>
        </w:rPr>
      </w:pPr>
      <w:r>
        <w:rPr>
          <w:rFonts w:cs="Times New Roman" w:ascii="Times New Roman" w:hAnsi="Times New Roman"/>
          <w:b/>
          <w:bCs/>
        </w:rPr>
        <w:t>**** CANTIERI ****</w:t>
      </w:r>
    </w:p>
    <w:p>
      <w:pPr>
        <w:pStyle w:val="Normal"/>
        <w:jc w:val="both"/>
        <w:rPr>
          <w:rFonts w:ascii="Times New Roman" w:hAnsi="Times New Roman" w:cs="Times New Roman"/>
          <w:color w:val="333333"/>
          <w:shd w:fill="FFFFFF" w:val="clear"/>
        </w:rPr>
      </w:pPr>
      <w:r>
        <w:rPr>
          <w:rStyle w:val="Strong"/>
          <w:rFonts w:cs="Times New Roman" w:ascii="Times New Roman" w:hAnsi="Times New Roman"/>
          <w:color w:val="FFFFFF"/>
          <w:shd w:fill="00628D" w:val="clear"/>
        </w:rPr>
        <w:t>I cantieri rimangono aperti?</w:t>
      </w:r>
      <w:r>
        <w:rPr>
          <w:rFonts w:cs="Times New Roman" w:ascii="Times New Roman" w:hAnsi="Times New Roman"/>
          <w:color w:val="333333"/>
          <w:shd w:fill="FFFFFF" w:val="clear"/>
        </w:rPr>
        <w:t> </w:t>
      </w:r>
    </w:p>
    <w:p>
      <w:pPr>
        <w:pStyle w:val="Normal"/>
        <w:jc w:val="both"/>
        <w:rPr/>
      </w:pPr>
      <w:r>
        <w:rPr>
          <w:rFonts w:cs="Times New Roman" w:ascii="Times New Roman" w:hAnsi="Times New Roman"/>
          <w:color w:val="333333"/>
          <w:shd w:fill="FFFFFF" w:val="clear"/>
        </w:rPr>
        <w:t xml:space="preserve">Sì, se riferibili alle attività la cui prosecuzione è esplicitamente autorizzata dal dpcm 22 marzo 2020 ed individuate attraverso il riferimento ai codici ATECO. Al riguardo, occorre precisare che l’allegato 1 al DPCM del 22 marzo 2020 richiama la categoria “ingegneria civile”, identificata con il codice ATECO n. 42 all’interno della quale rientrano, a titolo esemplificativo, le attività costruzione di strade, autostrade e piste aeroportuali, costruzione di linee ferroviarie e metropolitane, costruzione di ponti e gallerie, costruzione di opere di pubblica utilità per il trasporto di fluidi, costruzione di opere di pubblica utilità per l’energia elettrica e le telecomunicazioni, le costruzione di opere idrauliche. Il 19 marzo il Ministro delle Infrastrutture e dei Trasporti ha condiviso con Anas S.p.a., R.F.I., ANCE, Feneal-Uil, Filca-CISL e Fillea-CGIL un apposito protocollo di regolamentazione per il contenimento della diffusione del COVID-19 nei cantieri edili, a disposizione dal 20 marzo sul sito istituzionale del </w:t>
      </w:r>
      <w:hyperlink r:id="rId9">
        <w:r>
          <w:rPr>
            <w:rStyle w:val="CollegamentoInternet"/>
            <w:rFonts w:cs="Times New Roman" w:ascii="Times New Roman" w:hAnsi="Times New Roman"/>
            <w:color w:val="0066CC"/>
          </w:rPr>
          <w:t>Ministero delle Infrastrutture e Trasporti</w:t>
        </w:r>
      </w:hyperlink>
      <w:r>
        <w:rPr>
          <w:rFonts w:cs="Times New Roman" w:ascii="Times New Roman" w:hAnsi="Times New Roman"/>
          <w:color w:val="333333"/>
          <w:shd w:fill="FFFFFF" w:val="clear"/>
        </w:rPr>
        <w:t>.</w:t>
      </w:r>
    </w:p>
    <w:p>
      <w:pPr>
        <w:pStyle w:val="Normal"/>
        <w:jc w:val="both"/>
        <w:rPr>
          <w:rFonts w:ascii="Times New Roman" w:hAnsi="Times New Roman" w:cs="Times New Roman"/>
        </w:rPr>
      </w:pPr>
      <w:r>
        <w:rPr>
          <w:rFonts w:cs="Times New Roman" w:ascii="Times New Roman" w:hAnsi="Times New Roman"/>
        </w:rPr>
      </w:r>
    </w:p>
    <w:p>
      <w:pPr>
        <w:pStyle w:val="Normal"/>
        <w:jc w:val="center"/>
        <w:rPr>
          <w:rFonts w:ascii="Times New Roman" w:hAnsi="Times New Roman" w:cs="Times New Roman"/>
          <w:b/>
          <w:b/>
          <w:bCs/>
        </w:rPr>
      </w:pPr>
      <w:r>
        <w:rPr>
          <w:rFonts w:cs="Times New Roman" w:ascii="Times New Roman" w:hAnsi="Times New Roman"/>
          <w:b/>
          <w:bCs/>
        </w:rPr>
        <w:t>*** ATTIVITÀ PRODUTTIVE, PROFESSIONALI, SERVIZI ***</w:t>
      </w:r>
    </w:p>
    <w:p>
      <w:pPr>
        <w:pStyle w:val="Normal"/>
        <w:jc w:val="both"/>
        <w:rPr>
          <w:rFonts w:ascii="Times New Roman" w:hAnsi="Times New Roman" w:cs="Times New Roman"/>
        </w:rPr>
      </w:pPr>
      <w:r>
        <w:rPr>
          <w:rFonts w:cs="Times New Roman" w:ascii="Times New Roman" w:hAnsi="Times New Roman"/>
        </w:rPr>
      </w:r>
    </w:p>
    <w:p>
      <w:pPr>
        <w:pStyle w:val="Normal"/>
        <w:jc w:val="both"/>
        <w:rPr>
          <w:rStyle w:val="Strong"/>
          <w:rFonts w:ascii="Times New Roman" w:hAnsi="Times New Roman" w:cs="Times New Roman"/>
          <w:color w:val="FFFFFF"/>
          <w:shd w:fill="00628D" w:val="clear"/>
        </w:rPr>
      </w:pPr>
      <w:r>
        <w:rPr>
          <w:rStyle w:val="Strong"/>
          <w:rFonts w:cs="Times New Roman" w:ascii="Times New Roman" w:hAnsi="Times New Roman"/>
          <w:color w:val="FFFFFF"/>
          <w:shd w:fill="00628D" w:val="clear"/>
        </w:rPr>
        <w:t xml:space="preserve">Le attività professionali, come per esempio quella di amministratore di condominio, devono essere sospese se svolte nella forma di impresa? </w:t>
      </w:r>
    </w:p>
    <w:p>
      <w:pPr>
        <w:pStyle w:val="Normal"/>
        <w:jc w:val="both"/>
        <w:rPr/>
      </w:pPr>
      <w:r>
        <w:rPr>
          <w:rFonts w:cs="Times New Roman" w:ascii="Times New Roman" w:hAnsi="Times New Roman"/>
          <w:color w:val="333333"/>
          <w:shd w:fill="FFFFFF" w:val="clear"/>
        </w:rPr>
        <w:t xml:space="preserve">Tutte le attività professionali, a prescindere dalla forma con cui vengono svolte, sono espressamente consentite. Inoltre, l’articolo 1, lett. c) del </w:t>
      </w:r>
      <w:hyperlink r:id="rId10">
        <w:r>
          <w:rPr>
            <w:rStyle w:val="CollegamentoInternet"/>
            <w:rFonts w:cs="Times New Roman" w:ascii="Times New Roman" w:hAnsi="Times New Roman"/>
            <w:color w:val="0066CC"/>
            <w:shd w:fill="FFFF00" w:val="clear"/>
          </w:rPr>
          <w:t>Dpcm del 22 marzo 2020</w:t>
        </w:r>
      </w:hyperlink>
      <w:r>
        <w:rPr>
          <w:rFonts w:cs="Times New Roman" w:ascii="Times New Roman" w:hAnsi="Times New Roman"/>
          <w:color w:val="333333"/>
          <w:shd w:fill="FFFFFF" w:val="clear"/>
        </w:rPr>
        <w:t xml:space="preserve"> prevede che qualsiasi attività, anche se sospesa, può continuare ad essere esercitata se organizzata in modalità a distanza o lavoro agile (circostanza applicabile anche alle amministrazioni condominiali, fatta eccezione per le assemblee di condominio, per le quali si può consultare l’apposita faq).</w:t>
      </w:r>
    </w:p>
    <w:p>
      <w:pPr>
        <w:pStyle w:val="Normal"/>
        <w:jc w:val="both"/>
        <w:rPr>
          <w:rFonts w:ascii="Times New Roman" w:hAnsi="Times New Roman" w:cs="Times New Roman"/>
        </w:rPr>
      </w:pPr>
      <w:r>
        <w:rPr>
          <w:rFonts w:cs="Times New Roman" w:ascii="Times New Roman" w:hAnsi="Times New Roman"/>
        </w:rPr>
      </w:r>
    </w:p>
    <w:p>
      <w:pPr>
        <w:pStyle w:val="Normal"/>
        <w:jc w:val="both"/>
        <w:rPr>
          <w:rFonts w:ascii="Times New Roman" w:hAnsi="Times New Roman" w:cs="Times New Roman"/>
          <w:color w:val="333333"/>
          <w:shd w:fill="FFFFFF" w:val="clear"/>
        </w:rPr>
      </w:pPr>
      <w:r>
        <w:rPr>
          <w:rStyle w:val="Strong"/>
          <w:rFonts w:cs="Times New Roman" w:ascii="Times New Roman" w:hAnsi="Times New Roman"/>
          <w:color w:val="FFFFFF"/>
          <w:shd w:fill="00628D" w:val="clear"/>
        </w:rPr>
        <w:t>Colf, badanti e babysitter possono continuare a prestare servizio solo se conviventi?</w:t>
      </w:r>
      <w:r>
        <w:rPr>
          <w:rFonts w:cs="Times New Roman" w:ascii="Times New Roman" w:hAnsi="Times New Roman"/>
          <w:color w:val="333333"/>
          <w:shd w:fill="FFFFFF" w:val="clear"/>
        </w:rPr>
        <w:t xml:space="preserve"> </w:t>
      </w:r>
    </w:p>
    <w:p>
      <w:pPr>
        <w:pStyle w:val="Normal"/>
        <w:jc w:val="both"/>
        <w:rPr>
          <w:rFonts w:ascii="Times New Roman" w:hAnsi="Times New Roman" w:cs="Times New Roman"/>
        </w:rPr>
      </w:pPr>
      <w:r>
        <w:rPr>
          <w:rFonts w:cs="Times New Roman" w:ascii="Times New Roman" w:hAnsi="Times New Roman"/>
          <w:color w:val="333333"/>
          <w:shd w:fill="FFFFFF" w:val="clear"/>
        </w:rPr>
        <w:t>Possono continuare a prestare servizio, a prescindere dalla convivenza. Tale attività è infatti ricompresa nell’allegato 1 del Dpcm 22 marzo 2020, codice ATECO 97 (Attività di famiglie e convivenze come datori di lavoro per personale domestico.</w:t>
      </w:r>
    </w:p>
    <w:p>
      <w:pPr>
        <w:pStyle w:val="Normal"/>
        <w:jc w:val="both"/>
        <w:rPr>
          <w:rFonts w:ascii="Times New Roman" w:hAnsi="Times New Roman" w:cs="Times New Roman"/>
        </w:rPr>
      </w:pPr>
      <w:r>
        <w:rPr>
          <w:rFonts w:cs="Times New Roman" w:ascii="Times New Roman" w:hAnsi="Times New Roman"/>
        </w:rPr>
      </w:r>
    </w:p>
    <w:p>
      <w:pPr>
        <w:pStyle w:val="Normal"/>
        <w:jc w:val="center"/>
        <w:rPr>
          <w:rFonts w:ascii="Times New Roman" w:hAnsi="Times New Roman" w:cs="Times New Roman"/>
          <w:b/>
          <w:b/>
          <w:bCs/>
        </w:rPr>
      </w:pPr>
      <w:r>
        <w:rPr>
          <w:rFonts w:cs="Times New Roman" w:ascii="Times New Roman" w:hAnsi="Times New Roman"/>
          <w:b/>
          <w:bCs/>
        </w:rPr>
        <w:t>*** PUBBLICI ESERCIZI E ATTIVITÀ COMMERCIALI ***</w:t>
      </w:r>
    </w:p>
    <w:p>
      <w:pPr>
        <w:pStyle w:val="Normal"/>
        <w:rPr>
          <w:rFonts w:ascii="Times New Roman" w:hAnsi="Times New Roman" w:cs="Times New Roman"/>
        </w:rPr>
      </w:pPr>
      <w:r>
        <w:rPr>
          <w:rFonts w:cs="Times New Roman" w:ascii="Times New Roman" w:hAnsi="Times New Roman"/>
        </w:rPr>
      </w:r>
    </w:p>
    <w:p>
      <w:pPr>
        <w:pStyle w:val="Normal"/>
        <w:jc w:val="both"/>
        <w:rPr>
          <w:rStyle w:val="Strong"/>
          <w:rFonts w:ascii="Times New Roman" w:hAnsi="Times New Roman" w:cs="Times New Roman"/>
          <w:color w:val="FFFFFF"/>
          <w:shd w:fill="00628D" w:val="clear"/>
        </w:rPr>
      </w:pPr>
      <w:r>
        <w:rPr>
          <w:rStyle w:val="Strong"/>
          <w:rFonts w:cs="Times New Roman" w:ascii="Times New Roman" w:hAnsi="Times New Roman"/>
          <w:color w:val="FFFFFF"/>
          <w:shd w:fill="00628D" w:val="clear"/>
        </w:rPr>
        <w:t xml:space="preserve">È consentita la vendita in negozio (vendita al dettaglio) di prodotti la cui produzione è ancora consentita (dall’allegato 1 del Dpcm 22 marzo 2020), ma che non sono elencati nell’allegato 1 del Dpcm 11 marzo 2020? </w:t>
      </w:r>
    </w:p>
    <w:p>
      <w:pPr>
        <w:pStyle w:val="Normal"/>
        <w:jc w:val="both"/>
        <w:rPr/>
      </w:pPr>
      <w:r>
        <w:rPr>
          <w:rFonts w:cs="Times New Roman" w:ascii="Times New Roman" w:hAnsi="Times New Roman"/>
          <w:color w:val="333333"/>
          <w:shd w:fill="FFFFFF" w:val="clear"/>
        </w:rPr>
        <w:t xml:space="preserve">No. Le attività di commercio al dettaglio restano disciplinate dall’allegato 1 del </w:t>
      </w:r>
      <w:hyperlink r:id="rId11">
        <w:r>
          <w:rPr>
            <w:rStyle w:val="CollegamentoInternet"/>
            <w:rFonts w:cs="Times New Roman" w:ascii="Times New Roman" w:hAnsi="Times New Roman"/>
            <w:color w:val="0066CC"/>
          </w:rPr>
          <w:t>Dpcm 11 marzo 2020</w:t>
        </w:r>
      </w:hyperlink>
      <w:r>
        <w:rPr>
          <w:rFonts w:cs="Times New Roman" w:ascii="Times New Roman" w:hAnsi="Times New Roman"/>
          <w:color w:val="333333"/>
          <w:shd w:fill="FFFFFF" w:val="clear"/>
        </w:rPr>
        <w:t xml:space="preserve">. La produzione di prodotti, autorizzata ai sensi dell’allegato 1 del Dpcm 22 marzo 2020 non ne autorizza la vendita al dettaglio. Restano comunque consentite le altre forme di vendita previste dall’allegato 1 del </w:t>
      </w:r>
      <w:hyperlink r:id="rId12">
        <w:r>
          <w:rPr>
            <w:rStyle w:val="CollegamentoInternet"/>
            <w:rFonts w:cs="Times New Roman" w:ascii="Times New Roman" w:hAnsi="Times New Roman"/>
            <w:color w:val="0066CC"/>
          </w:rPr>
          <w:t>Dpcm 11 marzo 2020</w:t>
        </w:r>
      </w:hyperlink>
      <w:r>
        <w:rPr>
          <w:rFonts w:cs="Times New Roman" w:ascii="Times New Roman" w:hAnsi="Times New Roman"/>
          <w:color w:val="333333"/>
          <w:shd w:fill="FFFFFF" w:val="clear"/>
        </w:rPr>
        <w:t xml:space="preserve"> (via internet; per televisione; per corrispondenza, radio, telefono; per mezzo di distributori automatici).</w:t>
      </w:r>
    </w:p>
    <w:p>
      <w:pPr>
        <w:pStyle w:val="Normal"/>
        <w:jc w:val="both"/>
        <w:rPr>
          <w:rFonts w:ascii="Times New Roman" w:hAnsi="Times New Roman" w:cs="Times New Roman"/>
        </w:rPr>
      </w:pPr>
      <w:r>
        <w:rPr>
          <w:rFonts w:cs="Times New Roman" w:ascii="Times New Roman" w:hAnsi="Times New Roman"/>
        </w:rPr>
      </w:r>
    </w:p>
    <w:p>
      <w:pPr>
        <w:pStyle w:val="Normal"/>
        <w:jc w:val="both"/>
        <w:rPr>
          <w:rFonts w:ascii="Times New Roman" w:hAnsi="Times New Roman" w:cs="Times New Roman"/>
          <w:color w:val="333333"/>
          <w:shd w:fill="FFFFFF" w:val="clear"/>
        </w:rPr>
      </w:pPr>
      <w:r>
        <w:rPr>
          <w:rStyle w:val="Strong"/>
          <w:rFonts w:cs="Times New Roman" w:ascii="Times New Roman" w:hAnsi="Times New Roman"/>
          <w:color w:val="FFFFFF"/>
          <w:shd w:fill="00628D" w:val="clear"/>
        </w:rPr>
        <w:t>Ho un sito per la vendita di prodotti online. Posso continuare l’attività di vendita?</w:t>
      </w:r>
      <w:r>
        <w:rPr>
          <w:rFonts w:cs="Times New Roman" w:ascii="Times New Roman" w:hAnsi="Times New Roman"/>
          <w:color w:val="333333"/>
          <w:shd w:fill="FFFFFF" w:val="clear"/>
        </w:rPr>
        <w:t xml:space="preserve"> </w:t>
      </w:r>
    </w:p>
    <w:p>
      <w:pPr>
        <w:pStyle w:val="Normal"/>
        <w:jc w:val="both"/>
        <w:rPr/>
      </w:pPr>
      <w:r>
        <w:rPr>
          <w:rFonts w:cs="Times New Roman" w:ascii="Times New Roman" w:hAnsi="Times New Roman"/>
          <w:color w:val="333333"/>
          <w:shd w:fill="FFFFFF" w:val="clear"/>
        </w:rPr>
        <w:t xml:space="preserve">Sì, l’attività di commercio di qualsiasi prodotto effettuato online ovvero mediante altri canali telematici è sempre consentita alla luce della disciplina per gli esercizi commerciali prevista dall’allegato 1 del </w:t>
      </w:r>
      <w:hyperlink r:id="rId13">
        <w:r>
          <w:rPr>
            <w:rStyle w:val="CollegamentoInternet"/>
            <w:rFonts w:cs="Times New Roman" w:ascii="Times New Roman" w:hAnsi="Times New Roman"/>
            <w:color w:val="0066CC"/>
          </w:rPr>
          <w:t>Dpcm 11 marzo 2020</w:t>
        </w:r>
      </w:hyperlink>
      <w:r>
        <w:rPr>
          <w:rFonts w:cs="Times New Roman" w:ascii="Times New Roman" w:hAnsi="Times New Roman"/>
          <w:color w:val="333333"/>
          <w:shd w:fill="FFFFFF" w:val="clear"/>
        </w:rPr>
        <w:t>, ancora vigente.</w:t>
      </w:r>
    </w:p>
    <w:p>
      <w:pPr>
        <w:pStyle w:val="Normal"/>
        <w:jc w:val="both"/>
        <w:rPr>
          <w:rFonts w:ascii="Times New Roman" w:hAnsi="Times New Roman" w:cs="Times New Roman"/>
        </w:rPr>
      </w:pPr>
      <w:r>
        <w:rPr>
          <w:rFonts w:cs="Times New Roman" w:ascii="Times New Roman" w:hAnsi="Times New Roman"/>
        </w:rPr>
      </w:r>
    </w:p>
    <w:p>
      <w:pPr>
        <w:pStyle w:val="Normal"/>
        <w:jc w:val="both"/>
        <w:rPr>
          <w:rStyle w:val="Strong"/>
          <w:rFonts w:ascii="Times New Roman" w:hAnsi="Times New Roman" w:cs="Times New Roman"/>
          <w:color w:val="FFFFFF"/>
          <w:shd w:fill="00628D" w:val="clear"/>
        </w:rPr>
      </w:pPr>
      <w:r>
        <w:rPr>
          <w:rStyle w:val="Strong"/>
          <w:rFonts w:cs="Times New Roman" w:ascii="Times New Roman" w:hAnsi="Times New Roman"/>
          <w:color w:val="FFFFFF"/>
          <w:shd w:fill="00628D" w:val="clear"/>
        </w:rPr>
        <w:t>I bar gli altri esercizi in cui si somministrano alimenti e bevande, che vendono anche prodotti commerciali consentiti, come tabacchi o quotidiani, possono restare aperti?</w:t>
      </w:r>
    </w:p>
    <w:p>
      <w:pPr>
        <w:pStyle w:val="Normal"/>
        <w:jc w:val="both"/>
        <w:rPr/>
      </w:pPr>
      <w:r>
        <w:rPr>
          <w:rFonts w:cs="Times New Roman" w:ascii="Times New Roman" w:hAnsi="Times New Roman"/>
          <w:color w:val="333333"/>
          <w:shd w:fill="FFFFFF" w:val="clear"/>
        </w:rPr>
        <w:t xml:space="preserve">In questi esercizi, l’attività di somministrazione di alimenti e bevande è sospesa, mentre possono continuare le attività commerciali consentite ai sensi dell’allegato 1 del </w:t>
      </w:r>
      <w:hyperlink r:id="rId14">
        <w:r>
          <w:rPr>
            <w:rStyle w:val="CollegamentoInternet"/>
            <w:rFonts w:cs="Times New Roman" w:ascii="Times New Roman" w:hAnsi="Times New Roman"/>
            <w:color w:val="0066CC"/>
          </w:rPr>
          <w:t>Dpcm 11 marzo 2020</w:t>
        </w:r>
      </w:hyperlink>
      <w:r>
        <w:rPr>
          <w:rFonts w:cs="Times New Roman" w:ascii="Times New Roman" w:hAnsi="Times New Roman"/>
          <w:color w:val="333333"/>
          <w:shd w:fill="FFFFFF" w:val="clear"/>
        </w:rPr>
        <w:t>.</w:t>
      </w:r>
    </w:p>
    <w:p>
      <w:pPr>
        <w:pStyle w:val="Normal"/>
        <w:rPr>
          <w:rFonts w:ascii="Times New Roman" w:hAnsi="Times New Roman" w:cs="Times New Roman"/>
          <w:i/>
          <w:i/>
          <w:iCs/>
        </w:rPr>
      </w:pPr>
      <w:r>
        <w:rPr>
          <w:rFonts w:cs="Times New Roman" w:ascii="Times New Roman" w:hAnsi="Times New Roman"/>
          <w:i/>
          <w:iCs/>
        </w:rPr>
      </w:r>
    </w:p>
    <w:p>
      <w:pPr>
        <w:pStyle w:val="Normal"/>
        <w:jc w:val="center"/>
        <w:rPr>
          <w:rFonts w:ascii="Times New Roman" w:hAnsi="Times New Roman" w:cs="Times New Roman"/>
          <w:b/>
          <w:b/>
          <w:bCs/>
        </w:rPr>
      </w:pPr>
      <w:bookmarkStart w:id="2" w:name="_GoBack"/>
      <w:bookmarkEnd w:id="2"/>
      <w:r>
        <w:rPr>
          <w:rFonts w:cs="Times New Roman" w:ascii="Times New Roman" w:hAnsi="Times New Roman"/>
          <w:b/>
          <w:bCs/>
        </w:rPr>
        <w:t>*** TRASPORTI ***</w:t>
      </w:r>
    </w:p>
    <w:p>
      <w:pPr>
        <w:pStyle w:val="Normal"/>
        <w:rPr>
          <w:rFonts w:ascii="Times New Roman" w:hAnsi="Times New Roman" w:cs="Times New Roman"/>
          <w:i/>
          <w:i/>
          <w:iCs/>
        </w:rPr>
      </w:pPr>
      <w:r>
        <w:rPr>
          <w:rFonts w:cs="Times New Roman" w:ascii="Times New Roman" w:hAnsi="Times New Roman"/>
          <w:i/>
          <w:iCs/>
        </w:rPr>
      </w:r>
    </w:p>
    <w:p>
      <w:pPr>
        <w:pStyle w:val="Normal"/>
        <w:spacing w:lineRule="auto" w:line="240" w:beforeAutospacing="1" w:afterAutospacing="1"/>
        <w:jc w:val="both"/>
        <w:rPr>
          <w:rFonts w:ascii="Times New Roman" w:hAnsi="Times New Roman" w:eastAsia="Times New Roman" w:cs="Times New Roman"/>
          <w:color w:val="333333"/>
          <w:lang w:eastAsia="it-IT"/>
        </w:rPr>
      </w:pPr>
      <w:r>
        <w:rPr>
          <w:rFonts w:eastAsia="Times New Roman" w:cs="Times New Roman" w:ascii="Times New Roman" w:hAnsi="Times New Roman"/>
          <w:b/>
          <w:bCs/>
          <w:color w:val="FFFFFF"/>
          <w:shd w:fill="00628D" w:val="clear"/>
          <w:lang w:eastAsia="it-IT"/>
        </w:rPr>
        <w:t>Sono previste limitazioni per il transito delle merci?</w:t>
      </w:r>
      <w:r>
        <w:rPr>
          <w:rFonts w:eastAsia="Times New Roman" w:cs="Times New Roman" w:ascii="Times New Roman" w:hAnsi="Times New Roman"/>
          <w:color w:val="333333"/>
          <w:lang w:eastAsia="it-IT"/>
        </w:rPr>
        <w:t xml:space="preserve"> </w:t>
      </w:r>
    </w:p>
    <w:p>
      <w:pPr>
        <w:pStyle w:val="Normal"/>
        <w:spacing w:lineRule="auto" w:line="240" w:beforeAutospacing="1" w:afterAutospacing="1"/>
        <w:jc w:val="both"/>
        <w:rPr>
          <w:rFonts w:ascii="Times New Roman" w:hAnsi="Times New Roman" w:eastAsia="Times New Roman" w:cs="Times New Roman"/>
          <w:color w:val="333333"/>
          <w:lang w:eastAsia="it-IT"/>
        </w:rPr>
      </w:pPr>
      <w:r>
        <w:rPr>
          <w:rFonts w:eastAsia="Times New Roman" w:cs="Times New Roman" w:ascii="Times New Roman" w:hAnsi="Times New Roman"/>
          <w:color w:val="333333"/>
          <w:lang w:eastAsia="it-IT"/>
        </w:rPr>
        <w:t>No, nessuna limitazione. Tutte le merci (quindi non solo quelle di prima necessità) possono essere trasportate sul territorio nazionale. Il trasporto delle merci è considerato come un’esigenza lavorativa: il personale che conduce i mezzi di trasporto può spostarsi, limitatamente alle esigenze di consegna o prelievo delle merci.</w:t>
      </w:r>
    </w:p>
    <w:p>
      <w:pPr>
        <w:pStyle w:val="Normal"/>
        <w:spacing w:lineRule="auto" w:line="240" w:beforeAutospacing="1" w:afterAutospacing="1"/>
        <w:jc w:val="both"/>
        <w:rPr>
          <w:rFonts w:ascii="Times New Roman" w:hAnsi="Times New Roman" w:eastAsia="Times New Roman" w:cs="Times New Roman"/>
          <w:color w:val="333333"/>
          <w:lang w:eastAsia="it-IT"/>
        </w:rPr>
      </w:pPr>
      <w:r>
        <w:rPr>
          <w:rFonts w:eastAsia="Times New Roman" w:cs="Times New Roman" w:ascii="Times New Roman" w:hAnsi="Times New Roman"/>
          <w:b/>
          <w:bCs/>
          <w:color w:val="FFFFFF"/>
          <w:shd w:fill="00628D" w:val="clear"/>
          <w:lang w:eastAsia="it-IT"/>
        </w:rPr>
        <w:t>I corrieri merci possono circolare?</w:t>
      </w:r>
      <w:r>
        <w:rPr>
          <w:rFonts w:eastAsia="Times New Roman" w:cs="Times New Roman" w:ascii="Times New Roman" w:hAnsi="Times New Roman"/>
          <w:color w:val="333333"/>
          <w:lang w:eastAsia="it-IT"/>
        </w:rPr>
        <w:t xml:space="preserve"> </w:t>
      </w:r>
    </w:p>
    <w:p>
      <w:pPr>
        <w:pStyle w:val="Normal"/>
        <w:spacing w:lineRule="auto" w:line="240" w:beforeAutospacing="1" w:afterAutospacing="1"/>
        <w:jc w:val="both"/>
        <w:rPr>
          <w:rFonts w:ascii="Times New Roman" w:hAnsi="Times New Roman" w:eastAsia="Times New Roman" w:cs="Times New Roman"/>
          <w:color w:val="333333"/>
          <w:lang w:eastAsia="it-IT"/>
        </w:rPr>
      </w:pPr>
      <w:r>
        <w:rPr>
          <w:rFonts w:eastAsia="Times New Roman" w:cs="Times New Roman" w:ascii="Times New Roman" w:hAnsi="Times New Roman"/>
          <w:color w:val="333333"/>
          <w:lang w:eastAsia="it-IT"/>
        </w:rPr>
        <w:t>Sì, possono circolare.</w:t>
      </w:r>
    </w:p>
    <w:p>
      <w:pPr>
        <w:pStyle w:val="Normal"/>
        <w:spacing w:lineRule="auto" w:line="240" w:beforeAutospacing="1" w:afterAutospacing="1"/>
        <w:jc w:val="both"/>
        <w:rPr>
          <w:rFonts w:ascii="Times New Roman" w:hAnsi="Times New Roman" w:eastAsia="Times New Roman" w:cs="Times New Roman"/>
          <w:color w:val="333333"/>
          <w:lang w:eastAsia="it-IT"/>
        </w:rPr>
      </w:pPr>
      <w:r>
        <w:rPr>
          <w:rFonts w:eastAsia="Times New Roman" w:cs="Times New Roman" w:ascii="Times New Roman" w:hAnsi="Times New Roman"/>
          <w:b/>
          <w:bCs/>
          <w:color w:val="FFFFFF"/>
          <w:shd w:fill="00628D" w:val="clear"/>
          <w:lang w:eastAsia="it-IT"/>
        </w:rPr>
        <w:t>Sono un autotrasportatore. Sono previste limitazioni alla mia attività lavorativa?</w:t>
      </w:r>
      <w:r>
        <w:rPr>
          <w:rFonts w:eastAsia="Times New Roman" w:cs="Times New Roman" w:ascii="Times New Roman" w:hAnsi="Times New Roman"/>
          <w:color w:val="333333"/>
          <w:lang w:eastAsia="it-IT"/>
        </w:rPr>
        <w:t xml:space="preserve"> </w:t>
      </w:r>
    </w:p>
    <w:p>
      <w:pPr>
        <w:pStyle w:val="Normal"/>
        <w:spacing w:lineRule="auto" w:line="240" w:beforeAutospacing="1" w:afterAutospacing="1"/>
        <w:jc w:val="both"/>
        <w:rPr>
          <w:rFonts w:ascii="Times New Roman" w:hAnsi="Times New Roman" w:eastAsia="Times New Roman" w:cs="Times New Roman"/>
          <w:color w:val="333333"/>
          <w:lang w:eastAsia="it-IT"/>
        </w:rPr>
      </w:pPr>
      <w:r>
        <w:rPr>
          <w:rFonts w:eastAsia="Times New Roman" w:cs="Times New Roman" w:ascii="Times New Roman" w:hAnsi="Times New Roman"/>
          <w:color w:val="333333"/>
          <w:lang w:eastAsia="it-IT"/>
        </w:rPr>
        <w:t>No, non sono previste limitazioni al transito e all’attività di carico e scarico delle merci.</w:t>
      </w:r>
    </w:p>
    <w:p>
      <w:pPr>
        <w:pStyle w:val="Normal"/>
        <w:rPr>
          <w:rFonts w:ascii="Times New Roman" w:hAnsi="Times New Roman" w:cs="Times New Roman"/>
          <w:i/>
          <w:i/>
          <w:iCs/>
        </w:rPr>
      </w:pPr>
      <w:r>
        <w:rPr>
          <w:rFonts w:cs="Times New Roman" w:ascii="Times New Roman" w:hAnsi="Times New Roman"/>
          <w:i/>
          <w:iCs/>
        </w:rPr>
      </w:r>
    </w:p>
    <w:p>
      <w:pPr>
        <w:pStyle w:val="Normal"/>
        <w:rPr/>
      </w:pPr>
      <w:r>
        <w:rPr/>
      </w:r>
    </w:p>
    <w:sectPr>
      <w:headerReference w:type="default" r:id="rId15"/>
      <w:footerReference w:type="default" r:id="rId16"/>
      <w:type w:val="nextPage"/>
      <w:pgSz w:w="11906" w:h="16838"/>
      <w:pgMar w:left="1134" w:right="1134" w:header="708" w:top="1417" w:footer="708" w:bottom="1134"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Segoe UI">
    <w:charset w:val="00"/>
    <w:family w:val="roman"/>
    <w:pitch w:val="variable"/>
  </w:font>
  <w:font w:name="Liberation Sans">
    <w:altName w:val="Arial"/>
    <w:charset w:val="00"/>
    <w:family w:val="swiss"/>
    <w:pitch w:val="variable"/>
  </w:font>
  <w:font w:name="Calibri Light">
    <w:charset w:val="00"/>
    <w:family w:val="roman"/>
    <w:pitch w:val="variable"/>
  </w:font>
  <w:font w:name="&amp;quot">
    <w:charset w:val="00"/>
    <w:family w:val="roman"/>
    <w:pitch w:val="variable"/>
  </w:font>
  <w:font w:name="Open Sans">
    <w:charset w:val="00"/>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dipagina"/>
      <w:jc w:val="right"/>
      <w:rPr/>
    </w:pPr>
    <w:r>
      <w:rPr/>
      <w:fldChar w:fldCharType="begin"/>
    </w:r>
    <w:r>
      <w:instrText> PAGE </w:instrText>
    </w:r>
    <w:r>
      <w:fldChar w:fldCharType="separate"/>
    </w:r>
    <w:r>
      <w:t>14</w:t>
    </w:r>
    <w: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Intestazione"/>
      <w:jc w:val="center"/>
      <w:rPr/>
    </w:pPr>
    <w:r>
      <w:rPr/>
      <w:drawing>
        <wp:inline distT="0" distB="0" distL="0" distR="0">
          <wp:extent cx="4838700" cy="787400"/>
          <wp:effectExtent l="0" t="0" r="0" b="0"/>
          <wp:docPr id="7" name="Immagine 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magine 8" descr=""/>
                  <pic:cNvPicPr>
                    <a:picLocks noChangeAspect="1" noChangeArrowheads="1"/>
                  </pic:cNvPicPr>
                </pic:nvPicPr>
                <pic:blipFill>
                  <a:blip r:embed="rId1"/>
                  <a:stretch>
                    <a:fillRect/>
                  </a:stretch>
                </pic:blipFill>
                <pic:spPr bwMode="auto">
                  <a:xfrm>
                    <a:off x="0" y="0"/>
                    <a:ext cx="4838700" cy="787400"/>
                  </a:xfrm>
                  <a:prstGeom prst="rect">
                    <a:avLst/>
                  </a:prstGeom>
                  <a:noFill/>
                  <a:ln w="9525">
                    <a:noFill/>
                    <a:miter lim="800000"/>
                    <a:headEnd/>
                    <a:tailEnd/>
                  </a:ln>
                </pic:spPr>
              </pic:pic>
            </a:graphicData>
          </a:graphic>
        </wp:inline>
      </w:drawing>
    </w:r>
  </w:p>
  <w:p>
    <w:pPr>
      <w:pStyle w:val="Intestazione"/>
      <w:jc w:val="center"/>
      <w:rPr/>
    </w:pPr>
    <w:r>
      <w:rPr/>
    </w:r>
  </w:p>
  <w:p>
    <w:pPr>
      <w:pStyle w:val="Intestazione"/>
      <w:jc w:val="center"/>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3">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4">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5">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lvl w:ilvl="0">
      <w:start w:val="1"/>
      <w:numFmt w:val="decimal"/>
      <w:suff w:val="nothing"/>
      <w:lvlText w:val=""/>
      <w:lvlJc w:val="left"/>
      <w:pPr>
        <w:tabs>
          <w:tab w:val="num" w:pos="432"/>
        </w:tabs>
        <w:ind w:left="432" w:hanging="432"/>
      </w:pPr>
    </w:lvl>
    <w:lvl w:ilvl="1">
      <w:start w:val="1"/>
      <w:numFmt w:val="decimal"/>
      <w:suff w:val="nothing"/>
      <w:lvlText w:val=""/>
      <w:lvlJc w:val="left"/>
      <w:pPr>
        <w:tabs>
          <w:tab w:val="num" w:pos="576"/>
        </w:tabs>
        <w:ind w:left="576" w:hanging="576"/>
      </w:pPr>
    </w:lvl>
    <w:lvl w:ilvl="2">
      <w:start w:val="1"/>
      <w:numFmt w:val="decimal"/>
      <w:suff w:val="nothing"/>
      <w:lvlText w:val=""/>
      <w:lvlJc w:val="left"/>
      <w:pPr>
        <w:tabs>
          <w:tab w:val="num" w:pos="720"/>
        </w:tabs>
        <w:ind w:left="720" w:hanging="720"/>
      </w:pPr>
    </w:lvl>
    <w:lvl w:ilvl="3">
      <w:start w:val="1"/>
      <w:numFmt w:val="decimal"/>
      <w:suff w:val="nothing"/>
      <w:lvlText w:val=""/>
      <w:lvlJc w:val="left"/>
      <w:pPr>
        <w:tabs>
          <w:tab w:val="num" w:pos="864"/>
        </w:tabs>
        <w:ind w:left="864" w:hanging="864"/>
      </w:pPr>
    </w:lvl>
    <w:lvl w:ilvl="4">
      <w:start w:val="1"/>
      <w:numFmt w:val="decimal"/>
      <w:suff w:val="nothing"/>
      <w:lvlText w:val=""/>
      <w:lvlJc w:val="left"/>
      <w:pPr>
        <w:tabs>
          <w:tab w:val="num" w:pos="1008"/>
        </w:tabs>
        <w:ind w:left="1008" w:hanging="1008"/>
      </w:pPr>
    </w:lvl>
    <w:lvl w:ilvl="5">
      <w:start w:val="1"/>
      <w:numFmt w:val="decimal"/>
      <w:suff w:val="nothing"/>
      <w:lvlText w:val=""/>
      <w:lvlJc w:val="left"/>
      <w:pPr>
        <w:tabs>
          <w:tab w:val="num" w:pos="1152"/>
        </w:tabs>
        <w:ind w:left="1152" w:hanging="1152"/>
      </w:pPr>
    </w:lvl>
    <w:lvl w:ilvl="6">
      <w:start w:val="1"/>
      <w:numFmt w:val="decimal"/>
      <w:suff w:val="nothing"/>
      <w:lvlText w:val=""/>
      <w:lvlJc w:val="left"/>
      <w:pPr>
        <w:tabs>
          <w:tab w:val="num" w:pos="1296"/>
        </w:tabs>
        <w:ind w:left="1296" w:hanging="1296"/>
      </w:pPr>
    </w:lvl>
    <w:lvl w:ilvl="7">
      <w:start w:val="1"/>
      <w:numFmt w:val="decimal"/>
      <w:suff w:val="nothing"/>
      <w:lvlText w:val=""/>
      <w:lvlJc w:val="left"/>
      <w:pPr>
        <w:tabs>
          <w:tab w:val="num" w:pos="1440"/>
        </w:tabs>
        <w:ind w:left="1440" w:hanging="1440"/>
      </w:pPr>
    </w:lvl>
    <w:lvl w:ilvl="8">
      <w:start w:val="1"/>
      <w:numFmt w:val="decimal"/>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it-IT" w:eastAsia="en-US" w:bidi="ar-SA"/>
      </w:rPr>
    </w:rPrDefault>
    <w:pPrDefault>
      <w:pPr>
        <w:spacing w:lineRule="auto" w:line="259"/>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auto"/>
      <w:sz w:val="22"/>
      <w:szCs w:val="22"/>
      <w:lang w:val="it-IT" w:eastAsia="en-US" w:bidi="ar-SA"/>
    </w:rPr>
  </w:style>
  <w:style w:type="paragraph" w:styleId="Titolo1">
    <w:name w:val="Titolo 1"/>
    <w:basedOn w:val="Normal"/>
    <w:link w:val="Titolo1Carattere"/>
    <w:uiPriority w:val="9"/>
    <w:qFormat/>
    <w:rsid w:val="00a41d51"/>
    <w:pPr>
      <w:spacing w:lineRule="auto" w:line="240" w:beforeAutospacing="1" w:afterAutospacing="1"/>
      <w:outlineLvl w:val="0"/>
    </w:pPr>
    <w:rPr>
      <w:rFonts w:ascii="Times New Roman" w:hAnsi="Times New Roman" w:eastAsia="Times New Roman" w:cs="Times New Roman"/>
      <w:b/>
      <w:bCs/>
      <w:sz w:val="48"/>
      <w:szCs w:val="48"/>
      <w:lang w:eastAsia="it-IT"/>
    </w:rPr>
  </w:style>
  <w:style w:type="paragraph" w:styleId="Titolo2">
    <w:name w:val="Titolo 2"/>
    <w:basedOn w:val="Normal"/>
    <w:link w:val="Titolo2Carattere"/>
    <w:uiPriority w:val="9"/>
    <w:qFormat/>
    <w:rsid w:val="00a41d51"/>
    <w:pPr>
      <w:spacing w:lineRule="auto" w:line="240" w:beforeAutospacing="1" w:afterAutospacing="1"/>
      <w:outlineLvl w:val="1"/>
    </w:pPr>
    <w:rPr>
      <w:rFonts w:ascii="Times New Roman" w:hAnsi="Times New Roman" w:eastAsia="Times New Roman" w:cs="Times New Roman"/>
      <w:b/>
      <w:bCs/>
      <w:sz w:val="36"/>
      <w:szCs w:val="36"/>
      <w:lang w:eastAsia="it-IT"/>
    </w:rPr>
  </w:style>
  <w:style w:type="paragraph" w:styleId="Titolo3">
    <w:name w:val="Titolo 3"/>
    <w:basedOn w:val="Normal"/>
    <w:link w:val="Titolo3Carattere"/>
    <w:uiPriority w:val="9"/>
    <w:qFormat/>
    <w:rsid w:val="00a41d51"/>
    <w:pPr>
      <w:spacing w:lineRule="auto" w:line="240" w:beforeAutospacing="1" w:afterAutospacing="1"/>
      <w:outlineLvl w:val="2"/>
    </w:pPr>
    <w:rPr>
      <w:rFonts w:ascii="Times New Roman" w:hAnsi="Times New Roman" w:eastAsia="Times New Roman" w:cs="Times New Roman"/>
      <w:b/>
      <w:bCs/>
      <w:sz w:val="27"/>
      <w:szCs w:val="27"/>
      <w:lang w:eastAsia="it-IT"/>
    </w:rPr>
  </w:style>
  <w:style w:type="paragraph" w:styleId="Titolo4">
    <w:name w:val="Titolo 4"/>
    <w:basedOn w:val="Normal"/>
    <w:link w:val="Titolo4Carattere"/>
    <w:uiPriority w:val="9"/>
    <w:qFormat/>
    <w:rsid w:val="00a41d51"/>
    <w:pPr>
      <w:spacing w:lineRule="auto" w:line="240" w:beforeAutospacing="1" w:afterAutospacing="1"/>
      <w:outlineLvl w:val="3"/>
    </w:pPr>
    <w:rPr>
      <w:rFonts w:ascii="Times New Roman" w:hAnsi="Times New Roman" w:eastAsia="Times New Roman" w:cs="Times New Roman"/>
      <w:b/>
      <w:bCs/>
      <w:sz w:val="24"/>
      <w:szCs w:val="24"/>
      <w:lang w:eastAsia="it-IT"/>
    </w:rPr>
  </w:style>
  <w:style w:type="character" w:styleId="DefaultParagraphFont" w:default="1">
    <w:name w:val="Default Paragraph Font"/>
    <w:uiPriority w:val="1"/>
    <w:semiHidden/>
    <w:unhideWhenUsed/>
    <w:qFormat/>
    <w:rPr/>
  </w:style>
  <w:style w:type="character" w:styleId="Titolo1Carattere" w:customStyle="1">
    <w:name w:val="Titolo 1 Carattere"/>
    <w:basedOn w:val="DefaultParagraphFont"/>
    <w:link w:val="Titolo1"/>
    <w:uiPriority w:val="9"/>
    <w:qFormat/>
    <w:rsid w:val="00a41d51"/>
    <w:rPr>
      <w:rFonts w:ascii="Times New Roman" w:hAnsi="Times New Roman" w:eastAsia="Times New Roman" w:cs="Times New Roman"/>
      <w:b/>
      <w:bCs/>
      <w:sz w:val="48"/>
      <w:szCs w:val="48"/>
      <w:lang w:eastAsia="it-IT"/>
    </w:rPr>
  </w:style>
  <w:style w:type="character" w:styleId="Titolo2Carattere" w:customStyle="1">
    <w:name w:val="Titolo 2 Carattere"/>
    <w:basedOn w:val="DefaultParagraphFont"/>
    <w:link w:val="Titolo2"/>
    <w:uiPriority w:val="9"/>
    <w:qFormat/>
    <w:rsid w:val="00a41d51"/>
    <w:rPr>
      <w:rFonts w:ascii="Times New Roman" w:hAnsi="Times New Roman" w:eastAsia="Times New Roman" w:cs="Times New Roman"/>
      <w:b/>
      <w:bCs/>
      <w:sz w:val="36"/>
      <w:szCs w:val="36"/>
      <w:lang w:eastAsia="it-IT"/>
    </w:rPr>
  </w:style>
  <w:style w:type="character" w:styleId="Titolo3Carattere" w:customStyle="1">
    <w:name w:val="Titolo 3 Carattere"/>
    <w:basedOn w:val="DefaultParagraphFont"/>
    <w:link w:val="Titolo3"/>
    <w:uiPriority w:val="9"/>
    <w:qFormat/>
    <w:rsid w:val="00a41d51"/>
    <w:rPr>
      <w:rFonts w:ascii="Times New Roman" w:hAnsi="Times New Roman" w:eastAsia="Times New Roman" w:cs="Times New Roman"/>
      <w:b/>
      <w:bCs/>
      <w:sz w:val="27"/>
      <w:szCs w:val="27"/>
      <w:lang w:eastAsia="it-IT"/>
    </w:rPr>
  </w:style>
  <w:style w:type="character" w:styleId="Titolo4Carattere" w:customStyle="1">
    <w:name w:val="Titolo 4 Carattere"/>
    <w:basedOn w:val="DefaultParagraphFont"/>
    <w:link w:val="Titolo4"/>
    <w:uiPriority w:val="9"/>
    <w:qFormat/>
    <w:rsid w:val="00a41d51"/>
    <w:rPr>
      <w:rFonts w:ascii="Times New Roman" w:hAnsi="Times New Roman" w:eastAsia="Times New Roman" w:cs="Times New Roman"/>
      <w:b/>
      <w:bCs/>
      <w:sz w:val="24"/>
      <w:szCs w:val="24"/>
      <w:lang w:eastAsia="it-IT"/>
    </w:rPr>
  </w:style>
  <w:style w:type="character" w:styleId="Strong">
    <w:name w:val="Strong"/>
    <w:basedOn w:val="DefaultParagraphFont"/>
    <w:uiPriority w:val="22"/>
    <w:qFormat/>
    <w:rsid w:val="00a41d51"/>
    <w:rPr>
      <w:b/>
      <w:bCs/>
    </w:rPr>
  </w:style>
  <w:style w:type="character" w:styleId="Partnerlogoimg" w:customStyle="1">
    <w:name w:val="partnerlogo-img"/>
    <w:basedOn w:val="DefaultParagraphFont"/>
    <w:qFormat/>
    <w:rsid w:val="00c81fe1"/>
    <w:rPr/>
  </w:style>
  <w:style w:type="character" w:styleId="CollegamentoInternet">
    <w:name w:val="Collegamento Internet"/>
    <w:basedOn w:val="DefaultParagraphFont"/>
    <w:uiPriority w:val="99"/>
    <w:unhideWhenUsed/>
    <w:rsid w:val="00c81fe1"/>
    <w:rPr>
      <w:color w:val="0000FF"/>
      <w:u w:val="single"/>
    </w:rPr>
  </w:style>
  <w:style w:type="character" w:styleId="Truncate" w:customStyle="1">
    <w:name w:val="truncate"/>
    <w:basedOn w:val="DefaultParagraphFont"/>
    <w:qFormat/>
    <w:rsid w:val="00c81fe1"/>
    <w:rPr/>
  </w:style>
  <w:style w:type="character" w:styleId="UnresolvedMention">
    <w:name w:val="Unresolved Mention"/>
    <w:basedOn w:val="DefaultParagraphFont"/>
    <w:uiPriority w:val="99"/>
    <w:semiHidden/>
    <w:unhideWhenUsed/>
    <w:qFormat/>
    <w:rsid w:val="00c81fe1"/>
    <w:rPr>
      <w:color w:val="605E5C"/>
      <w:shd w:fill="E1DFDD" w:val="clear"/>
    </w:rPr>
  </w:style>
  <w:style w:type="character" w:styleId="FollowedHyperlink">
    <w:name w:val="FollowedHyperlink"/>
    <w:basedOn w:val="DefaultParagraphFont"/>
    <w:uiPriority w:val="99"/>
    <w:semiHidden/>
    <w:unhideWhenUsed/>
    <w:qFormat/>
    <w:rsid w:val="00f545b2"/>
    <w:rPr>
      <w:color w:val="954F72" w:themeColor="followedHyperlink"/>
      <w:u w:val="single"/>
    </w:rPr>
  </w:style>
  <w:style w:type="character" w:styleId="ParagrafoelencoCarattere" w:customStyle="1">
    <w:name w:val="Paragrafo elenco Carattere"/>
    <w:basedOn w:val="DefaultParagraphFont"/>
    <w:link w:val="Paragrafoelenco"/>
    <w:uiPriority w:val="34"/>
    <w:qFormat/>
    <w:locked/>
    <w:rsid w:val="00af4479"/>
    <w:rPr/>
  </w:style>
  <w:style w:type="character" w:styleId="Linkneltesto" w:customStyle="1">
    <w:name w:val="link_nel_testo"/>
    <w:basedOn w:val="DefaultParagraphFont"/>
    <w:qFormat/>
    <w:rsid w:val="003b4a56"/>
    <w:rPr>
      <w:i/>
      <w:iCs/>
    </w:rPr>
  </w:style>
  <w:style w:type="character" w:styleId="IntestazioneCarattere" w:customStyle="1">
    <w:name w:val="Intestazione Carattere"/>
    <w:basedOn w:val="DefaultParagraphFont"/>
    <w:link w:val="Intestazione"/>
    <w:uiPriority w:val="99"/>
    <w:qFormat/>
    <w:rsid w:val="00112c44"/>
    <w:rPr/>
  </w:style>
  <w:style w:type="character" w:styleId="PidipaginaCarattere" w:customStyle="1">
    <w:name w:val="Piè di pagina Carattere"/>
    <w:basedOn w:val="DefaultParagraphFont"/>
    <w:link w:val="Pidipagina"/>
    <w:uiPriority w:val="99"/>
    <w:qFormat/>
    <w:rsid w:val="00112c44"/>
    <w:rPr/>
  </w:style>
  <w:style w:type="character" w:styleId="TestonotadichiusuraCarattere" w:customStyle="1">
    <w:name w:val="Testo nota di chiusura Carattere"/>
    <w:basedOn w:val="DefaultParagraphFont"/>
    <w:link w:val="Testonotadichiusura"/>
    <w:uiPriority w:val="99"/>
    <w:semiHidden/>
    <w:qFormat/>
    <w:rsid w:val="007c40f4"/>
    <w:rPr>
      <w:sz w:val="20"/>
      <w:szCs w:val="20"/>
    </w:rPr>
  </w:style>
  <w:style w:type="character" w:styleId="Endnotereference">
    <w:name w:val="endnote reference"/>
    <w:basedOn w:val="DefaultParagraphFont"/>
    <w:uiPriority w:val="99"/>
    <w:semiHidden/>
    <w:unhideWhenUsed/>
    <w:qFormat/>
    <w:rsid w:val="007c40f4"/>
    <w:rPr>
      <w:vertAlign w:val="superscript"/>
    </w:rPr>
  </w:style>
  <w:style w:type="character" w:styleId="TestonotaapidipaginaCarattere" w:customStyle="1">
    <w:name w:val="Testo nota a piè di pagina Carattere"/>
    <w:basedOn w:val="DefaultParagraphFont"/>
    <w:link w:val="Testonotaapidipagina"/>
    <w:uiPriority w:val="99"/>
    <w:semiHidden/>
    <w:qFormat/>
    <w:rsid w:val="007c40f4"/>
    <w:rPr>
      <w:sz w:val="20"/>
      <w:szCs w:val="20"/>
    </w:rPr>
  </w:style>
  <w:style w:type="character" w:styleId="Footnotereference">
    <w:name w:val="footnote reference"/>
    <w:basedOn w:val="DefaultParagraphFont"/>
    <w:uiPriority w:val="99"/>
    <w:semiHidden/>
    <w:unhideWhenUsed/>
    <w:qFormat/>
    <w:rsid w:val="007c40f4"/>
    <w:rPr>
      <w:vertAlign w:val="superscript"/>
    </w:rPr>
  </w:style>
  <w:style w:type="character" w:styleId="TestofumettoCarattere" w:customStyle="1">
    <w:name w:val="Testo fumetto Carattere"/>
    <w:basedOn w:val="DefaultParagraphFont"/>
    <w:link w:val="Testofumetto"/>
    <w:uiPriority w:val="99"/>
    <w:semiHidden/>
    <w:qFormat/>
    <w:rsid w:val="007529ba"/>
    <w:rPr>
      <w:rFonts w:ascii="Segoe UI" w:hAnsi="Segoe UI" w:cs="Segoe UI"/>
      <w:sz w:val="18"/>
      <w:szCs w:val="18"/>
    </w:rPr>
  </w:style>
  <w:style w:type="character" w:styleId="Atecocoderef" w:customStyle="1">
    <w:name w:val="atecocoderef"/>
    <w:basedOn w:val="DefaultParagraphFont"/>
    <w:qFormat/>
    <w:rsid w:val="007d1eda"/>
    <w:rPr/>
  </w:style>
  <w:style w:type="character" w:styleId="Titoloinside" w:customStyle="1">
    <w:name w:val="titoloinside"/>
    <w:basedOn w:val="DefaultParagraphFont"/>
    <w:qFormat/>
    <w:rsid w:val="007d1eda"/>
    <w:rPr/>
  </w:style>
  <w:style w:type="character" w:styleId="Anchorantimarker" w:customStyle="1">
    <w:name w:val="anchor_anti_marker"/>
    <w:basedOn w:val="DefaultParagraphFont"/>
    <w:qFormat/>
    <w:rsid w:val="0068407a"/>
    <w:rPr>
      <w:color w:val="000000"/>
    </w:rPr>
  </w:style>
  <w:style w:type="character" w:styleId="Provvnumart" w:customStyle="1">
    <w:name w:val="provv_numart"/>
    <w:basedOn w:val="DefaultParagraphFont"/>
    <w:qFormat/>
    <w:rsid w:val="0068407a"/>
    <w:rPr>
      <w:b/>
      <w:bCs/>
    </w:rPr>
  </w:style>
  <w:style w:type="character" w:styleId="Provvrubrica" w:customStyle="1">
    <w:name w:val="provv_rubrica"/>
    <w:basedOn w:val="DefaultParagraphFont"/>
    <w:qFormat/>
    <w:rsid w:val="0068407a"/>
    <w:rPr>
      <w:b/>
      <w:bCs/>
    </w:rPr>
  </w:style>
  <w:style w:type="character" w:styleId="Provvsommariorubrica" w:customStyle="1">
    <w:name w:val="provv_sommario_rubrica"/>
    <w:basedOn w:val="DefaultParagraphFont"/>
    <w:qFormat/>
    <w:rsid w:val="0068407a"/>
    <w:rPr>
      <w:i/>
      <w:iCs/>
    </w:rPr>
  </w:style>
  <w:style w:type="character" w:styleId="Provvsommarionumart" w:customStyle="1">
    <w:name w:val="provv_sommario_numart"/>
    <w:basedOn w:val="DefaultParagraphFont"/>
    <w:qFormat/>
    <w:rsid w:val="0068407a"/>
    <w:rPr/>
  </w:style>
  <w:style w:type="character" w:styleId="Provvnumcomma" w:customStyle="1">
    <w:name w:val="provv_numcomma"/>
    <w:basedOn w:val="DefaultParagraphFont"/>
    <w:qFormat/>
    <w:rsid w:val="0068407a"/>
    <w:rPr/>
  </w:style>
  <w:style w:type="character" w:styleId="ListLabel1">
    <w:name w:val="ListLabel 1"/>
    <w:qFormat/>
    <w:rPr>
      <w:sz w:val="20"/>
    </w:rPr>
  </w:style>
  <w:style w:type="character" w:styleId="ListLabel2">
    <w:name w:val="ListLabel 2"/>
    <w:qFormat/>
    <w:rPr>
      <w:rFonts w:cs="Courier New"/>
    </w:rPr>
  </w:style>
  <w:style w:type="character" w:styleId="ListLabel3">
    <w:name w:val="ListLabel 3"/>
    <w:qFormat/>
    <w:rPr>
      <w:rFonts w:eastAsia="Calibri" w:cs="Calibri"/>
    </w:rPr>
  </w:style>
  <w:style w:type="paragraph" w:styleId="Titolo">
    <w:name w:val="Titolo"/>
    <w:basedOn w:val="Normal"/>
    <w:next w:val="Corpodeltesto"/>
    <w:qFormat/>
    <w:pPr>
      <w:keepNext/>
      <w:spacing w:before="240" w:after="120"/>
    </w:pPr>
    <w:rPr>
      <w:rFonts w:ascii="Liberation Sans" w:hAnsi="Liberation Sans" w:eastAsia="Microsoft YaHei" w:cs="Mangal"/>
      <w:sz w:val="28"/>
      <w:szCs w:val="28"/>
    </w:rPr>
  </w:style>
  <w:style w:type="paragraph" w:styleId="Corpodeltesto">
    <w:name w:val="Corpo del testo"/>
    <w:basedOn w:val="Normal"/>
    <w:pPr>
      <w:spacing w:lineRule="auto" w:line="288" w:before="0" w:after="140"/>
    </w:pPr>
    <w:rPr/>
  </w:style>
  <w:style w:type="paragraph" w:styleId="Elenco">
    <w:name w:val="Elenco"/>
    <w:basedOn w:val="Corpodeltesto"/>
    <w:pPr/>
    <w:rPr>
      <w:rFonts w:cs="Mangal"/>
    </w:rPr>
  </w:style>
  <w:style w:type="paragraph" w:styleId="Didascalia">
    <w:name w:val="Didascalia"/>
    <w:basedOn w:val="Normal"/>
    <w:pPr>
      <w:suppressLineNumbers/>
      <w:spacing w:before="120" w:after="120"/>
    </w:pPr>
    <w:rPr>
      <w:rFonts w:cs="Mangal"/>
      <w:i/>
      <w:iCs/>
      <w:sz w:val="24"/>
      <w:szCs w:val="24"/>
    </w:rPr>
  </w:style>
  <w:style w:type="paragraph" w:styleId="Indice">
    <w:name w:val="Indice"/>
    <w:basedOn w:val="Normal"/>
    <w:qFormat/>
    <w:pPr>
      <w:suppressLineNumbers/>
    </w:pPr>
    <w:rPr>
      <w:rFonts w:cs="Mangal"/>
    </w:rPr>
  </w:style>
  <w:style w:type="paragraph" w:styleId="NormalWeb">
    <w:name w:val="Normal (Web)"/>
    <w:basedOn w:val="Normal"/>
    <w:uiPriority w:val="99"/>
    <w:unhideWhenUsed/>
    <w:qFormat/>
    <w:rsid w:val="00f36e03"/>
    <w:pPr>
      <w:spacing w:lineRule="auto" w:line="240" w:beforeAutospacing="1" w:afterAutospacing="1"/>
    </w:pPr>
    <w:rPr>
      <w:rFonts w:ascii="Times New Roman" w:hAnsi="Times New Roman" w:eastAsia="Times New Roman" w:cs="Times New Roman"/>
      <w:sz w:val="24"/>
      <w:szCs w:val="24"/>
      <w:lang w:eastAsia="it-IT"/>
    </w:rPr>
  </w:style>
  <w:style w:type="paragraph" w:styleId="H5" w:customStyle="1">
    <w:name w:val="h5"/>
    <w:basedOn w:val="Normal"/>
    <w:qFormat/>
    <w:rsid w:val="00a41d51"/>
    <w:pPr>
      <w:spacing w:lineRule="auto" w:line="240" w:beforeAutospacing="1" w:afterAutospacing="1"/>
    </w:pPr>
    <w:rPr>
      <w:rFonts w:ascii="Times New Roman" w:hAnsi="Times New Roman" w:eastAsia="Times New Roman" w:cs="Times New Roman"/>
      <w:sz w:val="24"/>
      <w:szCs w:val="24"/>
      <w:lang w:eastAsia="it-IT"/>
    </w:rPr>
  </w:style>
  <w:style w:type="paragraph" w:styleId="ListParagraph">
    <w:name w:val="List Paragraph"/>
    <w:basedOn w:val="Normal"/>
    <w:link w:val="ParagrafoelencoCarattere"/>
    <w:uiPriority w:val="34"/>
    <w:qFormat/>
    <w:rsid w:val="003705c9"/>
    <w:pPr>
      <w:spacing w:before="0" w:after="160"/>
      <w:ind w:left="720" w:hanging="0"/>
      <w:contextualSpacing/>
    </w:pPr>
    <w:rPr/>
  </w:style>
  <w:style w:type="paragraph" w:styleId="Default" w:customStyle="1">
    <w:name w:val="Default"/>
    <w:qFormat/>
    <w:rsid w:val="00e178f8"/>
    <w:pPr>
      <w:widowControl/>
      <w:suppressAutoHyphens w:val="true"/>
      <w:bidi w:val="0"/>
      <w:spacing w:lineRule="auto" w:line="240" w:before="0" w:after="0"/>
      <w:jc w:val="left"/>
    </w:pPr>
    <w:rPr>
      <w:rFonts w:ascii="Times New Roman" w:hAnsi="Times New Roman" w:cs="Times New Roman" w:eastAsia="Calibri"/>
      <w:color w:val="000000"/>
      <w:sz w:val="24"/>
      <w:szCs w:val="24"/>
      <w:lang w:val="it-IT" w:eastAsia="en-US" w:bidi="ar-SA"/>
    </w:rPr>
  </w:style>
  <w:style w:type="paragraph" w:styleId="Titoloindice">
    <w:name w:val="Titolo indice"/>
    <w:basedOn w:val="Titolo1"/>
    <w:uiPriority w:val="39"/>
    <w:unhideWhenUsed/>
    <w:qFormat/>
    <w:rsid w:val="00d91758"/>
    <w:pPr>
      <w:keepNext/>
      <w:keepLines/>
      <w:spacing w:lineRule="auto" w:line="259" w:beforeAutospacing="0" w:before="240" w:afterAutospacing="0" w:after="0"/>
    </w:pPr>
    <w:rPr>
      <w:rFonts w:ascii="Calibri Light" w:hAnsi="Calibri Light" w:eastAsia="" w:cs="" w:asciiTheme="majorHAnsi" w:cstheme="majorBidi" w:eastAsiaTheme="majorEastAsia" w:hAnsiTheme="majorHAnsi"/>
      <w:b w:val="false"/>
      <w:bCs w:val="false"/>
      <w:color w:val="2F5496" w:themeColor="accent1" w:themeShade="bf"/>
      <w:sz w:val="32"/>
      <w:szCs w:val="32"/>
    </w:rPr>
  </w:style>
  <w:style w:type="paragraph" w:styleId="Indice1">
    <w:name w:val="Indice 1"/>
    <w:basedOn w:val="Normal"/>
    <w:autoRedefine/>
    <w:uiPriority w:val="39"/>
    <w:unhideWhenUsed/>
    <w:rsid w:val="00d91758"/>
    <w:pPr>
      <w:spacing w:before="0" w:after="100"/>
    </w:pPr>
    <w:rPr/>
  </w:style>
  <w:style w:type="paragraph" w:styleId="Indice2">
    <w:name w:val="Indice 2"/>
    <w:basedOn w:val="Normal"/>
    <w:autoRedefine/>
    <w:uiPriority w:val="39"/>
    <w:unhideWhenUsed/>
    <w:rsid w:val="00d91758"/>
    <w:pPr>
      <w:spacing w:before="0" w:after="100"/>
      <w:ind w:left="220" w:hanging="0"/>
    </w:pPr>
    <w:rPr/>
  </w:style>
  <w:style w:type="paragraph" w:styleId="Indice3">
    <w:name w:val="Indice 3"/>
    <w:basedOn w:val="Normal"/>
    <w:autoRedefine/>
    <w:uiPriority w:val="39"/>
    <w:unhideWhenUsed/>
    <w:rsid w:val="00d91758"/>
    <w:pPr>
      <w:spacing w:before="0" w:after="100"/>
      <w:ind w:left="440" w:hanging="0"/>
    </w:pPr>
    <w:rPr/>
  </w:style>
  <w:style w:type="paragraph" w:styleId="Intestazione">
    <w:name w:val="Intestazione"/>
    <w:basedOn w:val="Normal"/>
    <w:link w:val="IntestazioneCarattere"/>
    <w:uiPriority w:val="99"/>
    <w:unhideWhenUsed/>
    <w:rsid w:val="00112c44"/>
    <w:pPr>
      <w:tabs>
        <w:tab w:val="center" w:pos="4819" w:leader="none"/>
        <w:tab w:val="right" w:pos="9638" w:leader="none"/>
      </w:tabs>
      <w:spacing w:lineRule="auto" w:line="240" w:before="0" w:after="0"/>
    </w:pPr>
    <w:rPr/>
  </w:style>
  <w:style w:type="paragraph" w:styleId="Pidipagina">
    <w:name w:val="Piè di pagina"/>
    <w:basedOn w:val="Normal"/>
    <w:link w:val="PidipaginaCarattere"/>
    <w:uiPriority w:val="99"/>
    <w:unhideWhenUsed/>
    <w:rsid w:val="00112c44"/>
    <w:pPr>
      <w:tabs>
        <w:tab w:val="center" w:pos="4819" w:leader="none"/>
        <w:tab w:val="right" w:pos="9638" w:leader="none"/>
      </w:tabs>
      <w:spacing w:lineRule="auto" w:line="240" w:before="0" w:after="0"/>
    </w:pPr>
    <w:rPr/>
  </w:style>
  <w:style w:type="paragraph" w:styleId="Endnotetext">
    <w:name w:val="endnote text"/>
    <w:basedOn w:val="Normal"/>
    <w:link w:val="TestonotadichiusuraCarattere"/>
    <w:uiPriority w:val="99"/>
    <w:semiHidden/>
    <w:unhideWhenUsed/>
    <w:qFormat/>
    <w:rsid w:val="007c40f4"/>
    <w:pPr>
      <w:spacing w:lineRule="auto" w:line="240" w:before="0" w:after="0"/>
    </w:pPr>
    <w:rPr>
      <w:sz w:val="20"/>
      <w:szCs w:val="20"/>
    </w:rPr>
  </w:style>
  <w:style w:type="paragraph" w:styleId="Footnotetext">
    <w:name w:val="footnote text"/>
    <w:basedOn w:val="Normal"/>
    <w:link w:val="TestonotaapidipaginaCarattere"/>
    <w:uiPriority w:val="99"/>
    <w:semiHidden/>
    <w:unhideWhenUsed/>
    <w:qFormat/>
    <w:rsid w:val="007c40f4"/>
    <w:pPr>
      <w:spacing w:lineRule="auto" w:line="240" w:before="0" w:after="0"/>
    </w:pPr>
    <w:rPr>
      <w:sz w:val="20"/>
      <w:szCs w:val="20"/>
    </w:rPr>
  </w:style>
  <w:style w:type="paragraph" w:styleId="BalloonText">
    <w:name w:val="Balloon Text"/>
    <w:basedOn w:val="Normal"/>
    <w:link w:val="TestofumettoCarattere"/>
    <w:uiPriority w:val="99"/>
    <w:semiHidden/>
    <w:unhideWhenUsed/>
    <w:qFormat/>
    <w:rsid w:val="007529ba"/>
    <w:pPr>
      <w:spacing w:lineRule="auto" w:line="240" w:before="0" w:after="0"/>
    </w:pPr>
    <w:rPr>
      <w:rFonts w:ascii="Segoe UI" w:hAnsi="Segoe UI" w:cs="Segoe UI"/>
      <w:sz w:val="18"/>
      <w:szCs w:val="18"/>
    </w:rPr>
  </w:style>
  <w:style w:type="paragraph" w:styleId="Provvambito" w:customStyle="1">
    <w:name w:val="provv_ambito"/>
    <w:basedOn w:val="Normal"/>
    <w:qFormat/>
    <w:rsid w:val="0068407a"/>
    <w:pPr>
      <w:spacing w:lineRule="auto" w:line="240" w:beforeAutospacing="1" w:after="20"/>
      <w:jc w:val="center"/>
    </w:pPr>
    <w:rPr>
      <w:rFonts w:ascii="Times New Roman" w:hAnsi="Times New Roman" w:eastAsia="Times New Roman" w:cs="Times New Roman"/>
      <w:sz w:val="24"/>
      <w:szCs w:val="24"/>
      <w:lang w:eastAsia="it-IT"/>
    </w:rPr>
  </w:style>
  <w:style w:type="paragraph" w:styleId="Provvnota" w:customStyle="1">
    <w:name w:val="provv_nota"/>
    <w:basedOn w:val="Normal"/>
    <w:qFormat/>
    <w:rsid w:val="0068407a"/>
    <w:pPr>
      <w:spacing w:lineRule="auto" w:line="240" w:beforeAutospacing="1" w:after="20"/>
      <w:jc w:val="both"/>
    </w:pPr>
    <w:rPr>
      <w:rFonts w:ascii="Times New Roman" w:hAnsi="Times New Roman" w:eastAsia="Times New Roman" w:cs="Times New Roman"/>
      <w:sz w:val="16"/>
      <w:szCs w:val="16"/>
      <w:lang w:eastAsia="it-IT"/>
    </w:rPr>
  </w:style>
  <w:style w:type="paragraph" w:styleId="Provvestremo" w:customStyle="1">
    <w:name w:val="provv_estremo"/>
    <w:basedOn w:val="Normal"/>
    <w:qFormat/>
    <w:rsid w:val="0068407a"/>
    <w:pPr>
      <w:spacing w:lineRule="auto" w:line="240" w:beforeAutospacing="1" w:after="20"/>
      <w:jc w:val="both"/>
    </w:pPr>
    <w:rPr>
      <w:rFonts w:ascii="Times New Roman" w:hAnsi="Times New Roman" w:eastAsia="Times New Roman" w:cs="Times New Roman"/>
      <w:b/>
      <w:bCs/>
      <w:sz w:val="24"/>
      <w:szCs w:val="24"/>
      <w:lang w:eastAsia="it-IT"/>
    </w:rPr>
  </w:style>
  <w:style w:type="paragraph" w:styleId="Provvsommarioart" w:customStyle="1">
    <w:name w:val="provv_sommario_art"/>
    <w:basedOn w:val="Normal"/>
    <w:qFormat/>
    <w:rsid w:val="0068407a"/>
    <w:pPr>
      <w:spacing w:lineRule="atLeast" w:line="300" w:beforeAutospacing="1" w:after="20"/>
    </w:pPr>
    <w:rPr>
      <w:rFonts w:ascii="Times New Roman" w:hAnsi="Times New Roman" w:eastAsia="Times New Roman" w:cs="Times New Roman"/>
      <w:sz w:val="24"/>
      <w:szCs w:val="24"/>
      <w:lang w:eastAsia="it-IT"/>
    </w:rPr>
  </w:style>
  <w:style w:type="paragraph" w:styleId="Provvr0" w:customStyle="1">
    <w:name w:val="provv_r0"/>
    <w:basedOn w:val="Normal"/>
    <w:qFormat/>
    <w:rsid w:val="0068407a"/>
    <w:pPr>
      <w:spacing w:lineRule="auto" w:line="240" w:beforeAutospacing="1" w:afterAutospacing="1"/>
      <w:jc w:val="both"/>
    </w:pPr>
    <w:rPr>
      <w:rFonts w:ascii="Times New Roman" w:hAnsi="Times New Roman" w:eastAsia="Times New Roman" w:cs="Times New Roman"/>
      <w:sz w:val="24"/>
      <w:szCs w:val="24"/>
      <w:lang w:eastAsia="it-IT"/>
    </w:rPr>
  </w:style>
  <w:style w:type="paragraph" w:styleId="Provvc" w:customStyle="1">
    <w:name w:val="provv_c"/>
    <w:basedOn w:val="Normal"/>
    <w:qFormat/>
    <w:rsid w:val="0068407a"/>
    <w:pPr>
      <w:spacing w:lineRule="auto" w:line="240" w:beforeAutospacing="1" w:afterAutospacing="1"/>
      <w:jc w:val="center"/>
    </w:pPr>
    <w:rPr>
      <w:rFonts w:ascii="Times New Roman" w:hAnsi="Times New Roman" w:eastAsia="Times New Roman" w:cs="Times New Roman"/>
      <w:sz w:val="24"/>
      <w:szCs w:val="24"/>
      <w:lang w:eastAsia="it-IT"/>
    </w:rPr>
  </w:style>
  <w:style w:type="numbering" w:styleId="NoList" w:default="1">
    <w:name w:val="No List"/>
    <w:uiPriority w:val="99"/>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table" w:styleId="Grigliatabella">
    <w:name w:val="Table Grid"/>
    <w:basedOn w:val="Tabellanormale"/>
    <w:uiPriority w:val="39"/>
    <w:rsid w:val="00297a3d"/>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governo.it/it/faq-iorestoacasa" TargetMode="External"/><Relationship Id="rId3" Type="http://schemas.openxmlformats.org/officeDocument/2006/relationships/hyperlink" Target="https://www.registroimprese.it/" TargetMode="External"/><Relationship Id="rId4" Type="http://schemas.openxmlformats.org/officeDocument/2006/relationships/hyperlink" Target="https://www.istat.it/it/archivio/17888" TargetMode="External"/><Relationship Id="rId5" Type="http://schemas.openxmlformats.org/officeDocument/2006/relationships/image" Target="media/image1.wmf"/><Relationship Id="rId6" Type="http://schemas.openxmlformats.org/officeDocument/2006/relationships/image" Target="media/image2.wmf"/><Relationship Id="rId7" Type="http://schemas.openxmlformats.org/officeDocument/2006/relationships/image" Target="media/image3.png"/><Relationship Id="rId8" Type="http://schemas.openxmlformats.org/officeDocument/2006/relationships/hyperlink" Target="http://www.governo.it/it/faq-iorestoacasa" TargetMode="External"/><Relationship Id="rId9" Type="http://schemas.openxmlformats.org/officeDocument/2006/relationships/hyperlink" Target="http://www.mit.gov.it/" TargetMode="External"/><Relationship Id="rId10" Type="http://schemas.openxmlformats.org/officeDocument/2006/relationships/hyperlink" Target="http://www.governo.it/sites/new.governo.it/files/dpcm_20200322.pdf" TargetMode="External"/><Relationship Id="rId11" Type="http://schemas.openxmlformats.org/officeDocument/2006/relationships/hyperlink" Target="https://www.gazzettaufficiale.it/eli/id/2020/03/11/20A01605/sg" TargetMode="External"/><Relationship Id="rId12" Type="http://schemas.openxmlformats.org/officeDocument/2006/relationships/hyperlink" Target="https://www.gazzettaufficiale.it/eli/id/2020/03/11/20A01605/sg" TargetMode="External"/><Relationship Id="rId13" Type="http://schemas.openxmlformats.org/officeDocument/2006/relationships/hyperlink" Target="https://www.gazzettaufficiale.it/eli/id/2020/03/11/20A01605/sg" TargetMode="External"/><Relationship Id="rId14" Type="http://schemas.openxmlformats.org/officeDocument/2006/relationships/hyperlink" Target="https://www.gazzettaufficiale.it/eli/id/2020/03/11/20A01605/sg" TargetMode="External"/><Relationship Id="rId15" Type="http://schemas.openxmlformats.org/officeDocument/2006/relationships/header" Target="header1.xml"/><Relationship Id="rId16" Type="http://schemas.openxmlformats.org/officeDocument/2006/relationships/footer" Target="footer1.xml"/><Relationship Id="rId17" Type="http://schemas.openxmlformats.org/officeDocument/2006/relationships/numbering" Target="numbering.xml"/><Relationship Id="rId18" Type="http://schemas.openxmlformats.org/officeDocument/2006/relationships/fontTable" Target="fontTable.xml"/><Relationship Id="rId19" Type="http://schemas.openxmlformats.org/officeDocument/2006/relationships/settings" Target="settings.xml"/><Relationship Id="rId20" Type="http://schemas.openxmlformats.org/officeDocument/2006/relationships/theme" Target="theme/theme1.xml"/><Relationship Id="rId21"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4.wmf"/>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C48FB3-1CB6-477F-BFEC-8002C9BB95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Application>LibreOffice/4.4.0.3$Windows_x86 LibreOffice_project/de093506bcdc5fafd9023ee680b8c60e3e0645d7</Application>
  <Paragraphs>204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2020-03-25T18:33:00Z</dcterms:created>
  <dc:creator>Francesco Zuech</dc:creator>
  <dc:language>it-IT</dc:language>
  <cp:lastModifiedBy>Ufficio Stampa</cp:lastModifiedBy>
  <cp:lastPrinted>2020-03-26T10:50:00Z</cp:lastPrinted>
  <dcterms:modified xsi:type="dcterms:W3CDTF">2020-03-26T14:44:00Z</dcterms:modified>
  <cp:revision>42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